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53116" w:rsidRDefault="005B65F2">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-374650</wp:posOffset>
                </wp:positionH>
                <wp:positionV relativeFrom="paragraph">
                  <wp:posOffset>241300</wp:posOffset>
                </wp:positionV>
                <wp:extent cx="6769100" cy="9525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6769100" cy="952500"/>
                        </a:xfrm>
                        <a:prstGeom prst="rect">
                          <a:avLst/>
                        </a:prstGeom>
                        <a:solidFill>
                          <a:srgbClr val="9966FF"/>
                        </a:solidFill>
                      </wps:spPr>
                      <wps:style>
                        <a:lnRef idx="2">
                          <a:schemeClr val="accent1">
                            <a:shade val="50000"/>
                          </a:schemeClr>
                        </a:lnRef>
                        <a:fillRef idx="1">
                          <a:schemeClr val="accent1"/>
                        </a:fillRef>
                        <a:effectRef idx="0">
                          <a:schemeClr val="accent1"/>
                        </a:effectRef>
                        <a:fontRef idx="minor">
                          <a:schemeClr val="lt1"/>
                        </a:fontRef>
                      </wps:style>
                      <wps:txbx>
                        <w:txbxContent>
                          <w:p w:rsidR="00D822BA" w:rsidRDefault="00D822BA" w:rsidP="00D822BA">
                            <w:pPr>
                              <w:jc w:val="right"/>
                              <w:rPr>
                                <w:rFonts w:asciiTheme="majorHAnsi" w:hAnsiTheme="majorHAnsi" w:cstheme="majorHAnsi"/>
                                <w:color w:val="9EF0D9"/>
                                <w:sz w:val="52"/>
                              </w:rPr>
                            </w:pPr>
                            <w:r w:rsidRPr="00B73851">
                              <w:rPr>
                                <w:rFonts w:asciiTheme="majorHAnsi" w:hAnsiTheme="majorHAnsi" w:cstheme="majorHAnsi"/>
                                <w:b/>
                                <w:color w:val="FFFFFF" w:themeColor="background1"/>
                                <w:sz w:val="24"/>
                                <w:szCs w:val="24"/>
                              </w:rPr>
                              <w:t>Agenda Item X.X</w:t>
                            </w:r>
                            <w:r w:rsidRPr="006436EE">
                              <w:rPr>
                                <w:rFonts w:asciiTheme="majorHAnsi" w:hAnsiTheme="majorHAnsi" w:cstheme="majorHAnsi"/>
                                <w:color w:val="9EF0D9"/>
                                <w:sz w:val="52"/>
                              </w:rPr>
                              <w:t xml:space="preserve"> </w:t>
                            </w:r>
                          </w:p>
                          <w:p w:rsidR="005B65F2" w:rsidRPr="006436EE" w:rsidRDefault="005B65F2" w:rsidP="005B65F2">
                            <w:pPr>
                              <w:rPr>
                                <w:rFonts w:asciiTheme="majorHAnsi" w:hAnsiTheme="majorHAnsi" w:cstheme="majorHAnsi"/>
                                <w:color w:val="9EF0D9"/>
                              </w:rPr>
                            </w:pPr>
                            <w:r w:rsidRPr="006436EE">
                              <w:rPr>
                                <w:rFonts w:asciiTheme="majorHAnsi" w:hAnsiTheme="majorHAnsi" w:cstheme="majorHAnsi"/>
                                <w:color w:val="9EF0D9"/>
                                <w:sz w:val="52"/>
                              </w:rPr>
                              <w:t>Stirling and Clackmannanshire City Region Deal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9.5pt;margin-top:19pt;width:533pt;height: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" fillcolor="#96f" strokecolor="#1f4d78 [1604]" strokeweight="1pt">
                <v:textbox>
                  <w:txbxContent>
                    <w:p w:rsidR="00D822BA" w:rsidRDefault="00D822BA" w:rsidP="00D822BA">
                      <w:pPr>
                        <w:jc w:val="right"/>
                        <w:rPr>
                          <w:rFonts w:asciiTheme="majorHAnsi" w:hAnsiTheme="majorHAnsi" w:cstheme="majorHAnsi"/>
                          <w:color w:val="9EF0D9"/>
                          <w:sz w:val="52"/>
                        </w:rPr>
                      </w:pPr>
                      <w:r w:rsidRPr="00B73851">
                        <w:rPr>
                          <w:rFonts w:asciiTheme="majorHAnsi" w:hAnsiTheme="majorHAnsi" w:cstheme="majorHAnsi"/>
                          <w:b/>
                          <w:color w:val="FFFFFF" w:themeColor="background1"/>
                          <w:sz w:val="24"/>
                          <w:szCs w:val="24"/>
                        </w:rPr>
                        <w:t>Agenda Item X.X</w:t>
                      </w:r>
                      <w:r w:rsidRPr="006436EE">
                        <w:rPr>
                          <w:rFonts w:asciiTheme="majorHAnsi" w:hAnsiTheme="majorHAnsi" w:cstheme="majorHAnsi"/>
                          <w:color w:val="9EF0D9"/>
                          <w:sz w:val="52"/>
                        </w:rPr>
                        <w:t xml:space="preserve"> </w:t>
                      </w:r>
                    </w:p>
                    <w:p w:rsidR="005B65F2" w:rsidRPr="006436EE" w:rsidRDefault="005B65F2" w:rsidP="005B65F2">
                      <w:pPr>
                        <w:rPr>
                          <w:rFonts w:asciiTheme="majorHAnsi" w:hAnsiTheme="majorHAnsi" w:cstheme="majorHAnsi"/>
                          <w:color w:val="9EF0D9"/>
                        </w:rPr>
                      </w:pPr>
                      <w:r w:rsidRPr="006436EE">
                        <w:rPr>
                          <w:rFonts w:asciiTheme="majorHAnsi" w:hAnsiTheme="majorHAnsi" w:cstheme="majorHAnsi"/>
                          <w:color w:val="9EF0D9"/>
                          <w:sz w:val="52"/>
                        </w:rPr>
                        <w:t>Stirling and Clackmannanshire City Region Deal</w:t>
                      </w:r>
                    </w:p>
                  </w:txbxContent>
                </v:textbox>
              </v:rect>
            </w:pict>
          </mc:Fallback>
        </mc:AlternateContent>
      </w:r>
    </w:p>
    <w:p w:rsidR="00B603C4" w:rsidRDefault="00B603C4"/>
    <w:p w:rsidR="005B65F2" w:rsidRDefault="005B65F2"/>
    <w:p w:rsidR="00775ACD" w:rsidRDefault="005B65F2" w:rsidP="00775ACD">
      <w:pPr>
        <w:ind w:left="-426"/>
      </w:pPr>
      <w:r>
        <w:rPr>
          <w:rFonts w:cstheme="minorHAnsi"/>
          <w:b/>
          <w:noProof/>
          <w:lang w:eastAsia="en-GB"/>
        </w:rPr>
        <mc:AlternateContent>
          <mc:Choice Requires="wps">
            <w:drawing>
              <wp:anchor distT="0" distB="0" distL="114300" distR="114300" simplePos="0" relativeHeight="251679744" behindDoc="0" locked="0" layoutInCell="1" allowOverlap="1">
                <wp:simplePos x="0" y="0"/>
                <wp:positionH relativeFrom="column">
                  <wp:posOffset>-374650</wp:posOffset>
                </wp:positionH>
                <wp:positionV relativeFrom="paragraph">
                  <wp:posOffset>343535</wp:posOffset>
                </wp:positionV>
                <wp:extent cx="6769100" cy="46355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6769100" cy="463550"/>
                        </a:xfrm>
                        <a:prstGeom prst="rect">
                          <a:avLst/>
                        </a:prstGeom>
                        <a:solidFill>
                          <a:srgbClr val="94D7EC"/>
                        </a:solidFill>
                      </wps:spPr>
                      <wps:style>
                        <a:lnRef idx="2">
                          <a:schemeClr val="accent1">
                            <a:shade val="50000"/>
                          </a:schemeClr>
                        </a:lnRef>
                        <a:fillRef idx="1">
                          <a:schemeClr val="accent1"/>
                        </a:fillRef>
                        <a:effectRef idx="0">
                          <a:schemeClr val="accent1"/>
                        </a:effectRef>
                        <a:fontRef idx="minor">
                          <a:schemeClr val="lt1"/>
                        </a:fontRef>
                      </wps:style>
                      <wps:txbx>
                        <w:txbxContent>
                          <w:p w:rsidR="005B65F2" w:rsidRPr="006436EE" w:rsidRDefault="005A0994" w:rsidP="00F51F1C">
                            <w:pPr>
                              <w:shd w:val="clear" w:color="auto" w:fill="94D7EC"/>
                              <w:rPr>
                                <w:rFonts w:asciiTheme="majorHAnsi" w:hAnsiTheme="majorHAnsi" w:cstheme="majorHAnsi"/>
                                <w:color w:val="3600A2"/>
                                <w:sz w:val="28"/>
                              </w:rPr>
                            </w:pPr>
                            <w:r>
                              <w:rPr>
                                <w:rFonts w:asciiTheme="majorHAnsi" w:hAnsiTheme="majorHAnsi" w:cstheme="majorHAnsi"/>
                                <w:color w:val="3600A2"/>
                                <w:sz w:val="28"/>
                              </w:rPr>
                              <w:t>Joint Committee Meeting: 20 June 2024</w:t>
                            </w:r>
                          </w:p>
                          <w:p w:rsidR="005B65F2" w:rsidRDefault="005B65F2" w:rsidP="005B65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9.5pt;margin-top:27.05pt;width:533pt;height: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" fillcolor="#94d7ec" strokecolor="#1f4d78 [1604]" strokeweight="1pt">
                <v:textbox>
                  <w:txbxContent>
                    <w:p w:rsidR="005B65F2" w:rsidRPr="006436EE" w:rsidRDefault="005A0994" w:rsidP="00F51F1C">
                      <w:pPr>
                        <w:shd w:val="clear" w:color="auto" w:fill="94D7EC"/>
                        <w:rPr>
                          <w:rFonts w:asciiTheme="majorHAnsi" w:hAnsiTheme="majorHAnsi" w:cstheme="majorHAnsi"/>
                          <w:color w:val="3600A2"/>
                          <w:sz w:val="28"/>
                        </w:rPr>
                      </w:pPr>
                      <w:r>
                        <w:rPr>
                          <w:rFonts w:asciiTheme="majorHAnsi" w:hAnsiTheme="majorHAnsi" w:cstheme="majorHAnsi"/>
                          <w:color w:val="3600A2"/>
                          <w:sz w:val="28"/>
                        </w:rPr>
                        <w:t>Joint Committee Meeting: 20 June 2024</w:t>
                      </w:r>
                    </w:p>
                    <w:p w:rsidR="005B65F2" w:rsidRDefault="005B65F2" w:rsidP="005B65F2">
                      <w:pPr>
                        <w:jc w:val="center"/>
                      </w:pPr>
                    </w:p>
                  </w:txbxContent>
                </v:textbox>
              </v:rect>
            </w:pict>
          </mc:Fallback>
        </mc:AlternateContent>
      </w:r>
    </w:p>
    <w:p w:rsidR="009043BB" w:rsidRPr="004C5F32" w:rsidRDefault="009043BB" w:rsidP="00775ACD">
      <w:pPr>
        <w:pStyle w:val="Heading2"/>
        <w:ind w:left="-426"/>
        <w:rPr>
          <w:rFonts w:asciiTheme="minorHAnsi" w:hAnsiTheme="minorHAnsi" w:cstheme="minorHAnsi"/>
          <w:b/>
          <w:color w:val="auto"/>
        </w:rPr>
      </w:pPr>
      <w:r w:rsidRPr="004C5F32">
        <w:rPr>
          <w:rFonts w:asciiTheme="minorHAnsi" w:hAnsiTheme="minorHAnsi" w:cstheme="minorHAnsi"/>
          <w:b/>
          <w:color w:val="auto"/>
        </w:rPr>
        <w:t>Executive summary</w:t>
      </w:r>
    </w:p>
    <w:p w:rsidR="00595B98" w:rsidRDefault="00595B98" w:rsidP="003E107D">
      <w:pPr>
        <w:ind w:left="-426"/>
      </w:pPr>
      <w:r>
        <w:t xml:space="preserve">The purpose of this paper is to provide a positional update </w:t>
      </w:r>
      <w:r w:rsidR="009B3B55">
        <w:t>on the City Region Deal website</w:t>
      </w:r>
      <w:r w:rsidR="00714723">
        <w:t>.</w:t>
      </w:r>
    </w:p>
    <w:p w:rsidR="00936B45" w:rsidRPr="00AE6264" w:rsidRDefault="00936B45" w:rsidP="00936B45">
      <w:pPr>
        <w:pStyle w:val="Heading2"/>
        <w:spacing w:before="720" w:after="120" w:line="240" w:lineRule="auto"/>
        <w:ind w:left="-425"/>
        <w:rPr>
          <w:rFonts w:asciiTheme="minorHAnsi" w:hAnsiTheme="minorHAnsi" w:cstheme="minorHAnsi"/>
          <w:b/>
          <w:color w:val="auto"/>
          <w:sz w:val="24"/>
          <w:szCs w:val="24"/>
        </w:rPr>
      </w:pPr>
      <w:r w:rsidRPr="00AE6264">
        <w:rPr>
          <w:rFonts w:asciiTheme="minorHAnsi" w:hAnsiTheme="minorHAnsi" w:cstheme="minorHAnsi"/>
          <w:b/>
          <w:color w:val="auto"/>
          <w:sz w:val="24"/>
          <w:szCs w:val="24"/>
        </w:rPr>
        <w:t>City Region Deal: Internal Audit Review</w:t>
      </w:r>
    </w:p>
    <w:p w:rsidR="00936B45" w:rsidRPr="00AE6264" w:rsidRDefault="00936B45" w:rsidP="00936B45">
      <w:pPr>
        <w:pStyle w:val="Heading2"/>
        <w:spacing w:before="240" w:after="120" w:line="240" w:lineRule="auto"/>
        <w:ind w:left="-425"/>
        <w:rPr>
          <w:rFonts w:asciiTheme="minorHAnsi" w:hAnsiTheme="minorHAnsi" w:cstheme="minorHAnsi"/>
          <w:b/>
          <w:color w:val="auto"/>
          <w:sz w:val="22"/>
          <w:szCs w:val="22"/>
        </w:rPr>
      </w:pPr>
      <w:r w:rsidRPr="00AE6264">
        <w:rPr>
          <w:rFonts w:asciiTheme="minorHAnsi" w:hAnsiTheme="minorHAnsi" w:cstheme="minorHAnsi"/>
          <w:b/>
          <w:color w:val="auto"/>
          <w:sz w:val="22"/>
          <w:szCs w:val="22"/>
        </w:rPr>
        <w:t>Executive Summary</w:t>
      </w:r>
    </w:p>
    <w:p w:rsidR="00936B45" w:rsidRDefault="00936B45" w:rsidP="00936B45">
      <w:pPr>
        <w:ind w:left="-426"/>
        <w:jc w:val="both"/>
      </w:pPr>
      <w:r>
        <w:t xml:space="preserve">This paper sets out the background to, and requirement for, a partnership-wide internal audit review in accordance with City Region Deal terms and conditions of grant. </w:t>
      </w:r>
    </w:p>
    <w:p w:rsidR="00936B45" w:rsidRDefault="00936B45" w:rsidP="00936B45">
      <w:pPr>
        <w:ind w:left="-426"/>
        <w:jc w:val="both"/>
      </w:pPr>
      <w:r>
        <w:t xml:space="preserve">The Audit Service Manager and the Lead Auditor attended the meeting of the Chief Officers’ Group (‘COG’) on 20 May 2024 to present and discuss the background and requirements for the review. At that meeting, COG requested further details on specific proposals for the review be documented and shared with COG members for their consideration and comment. A draft Internal Audit Assignment Brief (‘the Assignment Brief’) was subsequently circulated to COG for consideration and comment before finalisation. A copy of the Assignment Brief is attached at Appendix 1 to this report. </w:t>
      </w:r>
    </w:p>
    <w:p w:rsidR="00936B45" w:rsidRDefault="00936B45" w:rsidP="00936B45">
      <w:pPr>
        <w:ind w:left="-426"/>
        <w:jc w:val="both"/>
      </w:pPr>
      <w:r>
        <w:t xml:space="preserve">The paper requests that </w:t>
      </w:r>
      <w:r w:rsidRPr="00AE6264">
        <w:t>Joint Committee</w:t>
      </w:r>
      <w:r>
        <w:t xml:space="preserve"> notes the scope, proposed timeline and resources for the review as set out in the Assignment Brief; and that Joint Committee commits partners to providing a</w:t>
      </w:r>
      <w:r w:rsidRPr="00924211">
        <w:t xml:space="preserve">ppropriate support and engagement </w:t>
      </w:r>
      <w:r>
        <w:t xml:space="preserve">with the audit process, including through the </w:t>
      </w:r>
      <w:r w:rsidRPr="00924211">
        <w:t>provision of documentation</w:t>
      </w:r>
      <w:r>
        <w:t>, information</w:t>
      </w:r>
      <w:r w:rsidRPr="00924211">
        <w:t xml:space="preserve"> and response</w:t>
      </w:r>
      <w:r>
        <w:t>s</w:t>
      </w:r>
      <w:r w:rsidRPr="00924211">
        <w:t xml:space="preserve"> to </w:t>
      </w:r>
      <w:r>
        <w:t>the internal audit team.</w:t>
      </w:r>
    </w:p>
    <w:p w:rsidR="00936B45" w:rsidRPr="00AE6264" w:rsidRDefault="00936B45" w:rsidP="00936B45">
      <w:pPr>
        <w:spacing w:before="240" w:after="120" w:line="240" w:lineRule="auto"/>
        <w:ind w:left="-425"/>
        <w:rPr>
          <w:b/>
        </w:rPr>
      </w:pPr>
      <w:r w:rsidRPr="00AE6264">
        <w:rPr>
          <w:b/>
        </w:rPr>
        <w:t>Author:</w:t>
      </w:r>
    </w:p>
    <w:p w:rsidR="00936B45" w:rsidRDefault="00936B45" w:rsidP="00936B45">
      <w:pPr>
        <w:spacing w:before="120" w:after="120" w:line="240" w:lineRule="auto"/>
        <w:ind w:left="-425"/>
      </w:pPr>
      <w:r w:rsidRPr="00B73851">
        <w:t>Gordon O’Connor, Audit Service Manager, Stirling Council</w:t>
      </w:r>
    </w:p>
    <w:p w:rsidR="00936B45" w:rsidRDefault="00936B45" w:rsidP="00936B45">
      <w:pPr>
        <w:spacing w:before="120" w:after="120" w:line="240" w:lineRule="auto"/>
        <w:ind w:left="-425"/>
      </w:pPr>
      <w:r>
        <w:t xml:space="preserve">Email address: </w:t>
      </w:r>
      <w:hyperlink r:id="rId8" w:history="1">
        <w:r w:rsidRPr="000B0163">
          <w:rPr>
            <w:rStyle w:val="Hyperlink"/>
          </w:rPr>
          <w:t>oconnorg@stirling.gov.uk</w:t>
        </w:r>
      </w:hyperlink>
      <w:r>
        <w:tab/>
      </w:r>
    </w:p>
    <w:p w:rsidR="00936B45" w:rsidRPr="00AE6264" w:rsidRDefault="00936B45" w:rsidP="00936B45">
      <w:pPr>
        <w:spacing w:before="240" w:after="120" w:line="240" w:lineRule="auto"/>
        <w:ind w:left="-425"/>
        <w:rPr>
          <w:b/>
        </w:rPr>
      </w:pPr>
      <w:r w:rsidRPr="00AE6264">
        <w:rPr>
          <w:b/>
        </w:rPr>
        <w:t>RPMO contact:</w:t>
      </w:r>
    </w:p>
    <w:p w:rsidR="00936B45" w:rsidRDefault="00936B45" w:rsidP="00936B45">
      <w:pPr>
        <w:spacing w:before="120" w:after="120" w:line="240" w:lineRule="auto"/>
        <w:ind w:left="-425"/>
      </w:pPr>
      <w:r>
        <w:t>Claire Farmer, Head of RPMO</w:t>
      </w:r>
    </w:p>
    <w:p w:rsidR="00936B45" w:rsidRPr="00B73851" w:rsidRDefault="00936B45" w:rsidP="00936B45">
      <w:pPr>
        <w:spacing w:before="120" w:after="120" w:line="240" w:lineRule="auto"/>
        <w:ind w:left="-425"/>
      </w:pPr>
      <w:r>
        <w:t xml:space="preserve">Email address: </w:t>
      </w:r>
      <w:hyperlink r:id="rId9" w:history="1">
        <w:r w:rsidRPr="000B0163">
          <w:rPr>
            <w:rStyle w:val="Hyperlink"/>
          </w:rPr>
          <w:t>farmerc@stirling.gov.uk</w:t>
        </w:r>
      </w:hyperlink>
      <w:r>
        <w:tab/>
        <w:t>Telephone number: 01786 233422</w:t>
      </w:r>
    </w:p>
    <w:p w:rsidR="004C5F32" w:rsidRPr="00427785" w:rsidRDefault="004C5F32" w:rsidP="00427785">
      <w:pPr>
        <w:ind w:left="-426"/>
        <w:rPr>
          <w:rFonts w:asciiTheme="majorHAnsi" w:hAnsiTheme="majorHAnsi" w:cstheme="majorHAnsi"/>
          <w:b/>
        </w:rPr>
      </w:pPr>
      <w:r w:rsidRPr="00F51F1C">
        <w:rPr>
          <w:rFonts w:asciiTheme="majorHAnsi" w:hAnsiTheme="majorHAnsi" w:cstheme="majorHAnsi"/>
        </w:rPr>
        <w:br w:type="page"/>
      </w:r>
    </w:p>
    <w:p w:rsidR="00763FEA" w:rsidRPr="00F51F1C" w:rsidRDefault="00763FEA" w:rsidP="00714140">
      <w:pPr>
        <w:pStyle w:val="Default"/>
        <w:rPr>
          <w:rFonts w:asciiTheme="majorHAnsi" w:hAnsiTheme="majorHAnsi" w:cstheme="majorHAnsi"/>
          <w:sz w:val="22"/>
          <w:szCs w:val="22"/>
        </w:rPr>
      </w:pPr>
    </w:p>
    <w:p w:rsidR="00936B45" w:rsidRDefault="00936B45" w:rsidP="00B31DEC">
      <w:pPr>
        <w:pStyle w:val="Default"/>
        <w:jc w:val="both"/>
        <w:rPr>
          <w:rFonts w:asciiTheme="majorHAnsi" w:hAnsiTheme="majorHAnsi" w:cstheme="majorHAnsi"/>
          <w:b/>
          <w:sz w:val="22"/>
          <w:szCs w:val="22"/>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 xml:space="preserve">Recommendations </w:t>
      </w:r>
    </w:p>
    <w:p w:rsidR="00714140" w:rsidRPr="00F51F1C" w:rsidRDefault="00714140"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63360" behindDoc="0" locked="0" layoutInCell="1" allowOverlap="1" wp14:anchorId="2E39983D" wp14:editId="729214E1">
                <wp:simplePos x="0" y="0"/>
                <wp:positionH relativeFrom="column">
                  <wp:posOffset>14288</wp:posOffset>
                </wp:positionH>
                <wp:positionV relativeFrom="paragraph">
                  <wp:posOffset>142240</wp:posOffset>
                </wp:positionV>
                <wp:extent cx="5753100" cy="4763"/>
                <wp:effectExtent l="0" t="0" r="19050" b="33655"/>
                <wp:wrapNone/>
                <wp:docPr id="192" name="Straight Connector 192"/>
                <wp:cNvGraphicFramePr/>
                <a:graphic xmlns:a="http://schemas.openxmlformats.org/drawingml/2006/main">
                  <a:graphicData uri="http://schemas.microsoft.com/office/word/2010/wordprocessingShape">
                    <wps:wsp>
                      <wps:cNvCnPr/>
                      <wps:spPr>
                        <a:xfrm>
                          <a:off x="0" y="0"/>
                          <a:ext cx="5753100" cy="476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750773" id="Straight Connector 19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5pt,11.2pt" to="454.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" strokecolor="#7030a0" strokeweight="1.5pt">
                <v:stroke joinstyle="miter"/>
              </v:line>
            </w:pict>
          </mc:Fallback>
        </mc:AlternateContent>
      </w:r>
    </w:p>
    <w:p w:rsidR="00936B45" w:rsidRDefault="00936B45" w:rsidP="00936B45">
      <w:pPr>
        <w:pStyle w:val="NoSpacing"/>
        <w:jc w:val="both"/>
        <w:rPr>
          <w:rFonts w:asciiTheme="majorHAnsi" w:hAnsiTheme="majorHAnsi" w:cstheme="majorHAnsi"/>
        </w:rPr>
      </w:pPr>
      <w:r>
        <w:rPr>
          <w:rFonts w:asciiTheme="majorHAnsi" w:hAnsiTheme="majorHAnsi" w:cstheme="majorHAnsi"/>
        </w:rPr>
        <w:t>Joint Committee is asked to:</w:t>
      </w:r>
    </w:p>
    <w:p w:rsidR="00936B45" w:rsidRDefault="00936B45" w:rsidP="00936B45">
      <w:pPr>
        <w:pStyle w:val="NoSpacing"/>
        <w:jc w:val="both"/>
        <w:rPr>
          <w:rFonts w:asciiTheme="majorHAnsi" w:hAnsiTheme="majorHAnsi" w:cstheme="majorHAnsi"/>
        </w:rPr>
      </w:pPr>
    </w:p>
    <w:p w:rsidR="00936B45" w:rsidRDefault="00936B45" w:rsidP="00936B45">
      <w:pPr>
        <w:pStyle w:val="NoSpacing"/>
        <w:numPr>
          <w:ilvl w:val="0"/>
          <w:numId w:val="35"/>
        </w:numPr>
        <w:spacing w:after="120"/>
        <w:ind w:left="714" w:hanging="357"/>
        <w:jc w:val="both"/>
        <w:rPr>
          <w:rFonts w:asciiTheme="majorHAnsi" w:hAnsiTheme="majorHAnsi" w:cstheme="majorHAnsi"/>
        </w:rPr>
      </w:pPr>
      <w:r>
        <w:rPr>
          <w:rFonts w:asciiTheme="majorHAnsi" w:hAnsiTheme="majorHAnsi" w:cstheme="majorHAnsi"/>
        </w:rPr>
        <w:t xml:space="preserve">note the </w:t>
      </w:r>
      <w:r w:rsidRPr="0072283E">
        <w:rPr>
          <w:rFonts w:asciiTheme="majorHAnsi" w:hAnsiTheme="majorHAnsi" w:cstheme="majorHAnsi"/>
        </w:rPr>
        <w:t>background</w:t>
      </w:r>
      <w:r>
        <w:rPr>
          <w:rFonts w:asciiTheme="majorHAnsi" w:hAnsiTheme="majorHAnsi" w:cstheme="majorHAnsi"/>
        </w:rPr>
        <w:t xml:space="preserve"> to,</w:t>
      </w:r>
      <w:r w:rsidRPr="0072283E">
        <w:rPr>
          <w:rFonts w:asciiTheme="majorHAnsi" w:hAnsiTheme="majorHAnsi" w:cstheme="majorHAnsi"/>
        </w:rPr>
        <w:t xml:space="preserve"> and requirement for</w:t>
      </w:r>
      <w:r>
        <w:rPr>
          <w:rFonts w:asciiTheme="majorHAnsi" w:hAnsiTheme="majorHAnsi" w:cstheme="majorHAnsi"/>
        </w:rPr>
        <w:t>,</w:t>
      </w:r>
      <w:r w:rsidRPr="0072283E">
        <w:rPr>
          <w:rFonts w:asciiTheme="majorHAnsi" w:hAnsiTheme="majorHAnsi" w:cstheme="majorHAnsi"/>
        </w:rPr>
        <w:t xml:space="preserve"> a partnership-wide internal audit review </w:t>
      </w:r>
      <w:r>
        <w:rPr>
          <w:rFonts w:asciiTheme="majorHAnsi" w:hAnsiTheme="majorHAnsi" w:cstheme="majorHAnsi"/>
        </w:rPr>
        <w:t>in accordance with</w:t>
      </w:r>
      <w:r w:rsidRPr="0072283E">
        <w:rPr>
          <w:rFonts w:asciiTheme="majorHAnsi" w:hAnsiTheme="majorHAnsi" w:cstheme="majorHAnsi"/>
        </w:rPr>
        <w:t xml:space="preserve"> City Region Deal </w:t>
      </w:r>
      <w:r>
        <w:rPr>
          <w:rFonts w:asciiTheme="majorHAnsi" w:hAnsiTheme="majorHAnsi" w:cstheme="majorHAnsi"/>
        </w:rPr>
        <w:t>terms and conditions of grant;</w:t>
      </w:r>
    </w:p>
    <w:p w:rsidR="00936B45" w:rsidRDefault="00936B45" w:rsidP="00936B45">
      <w:pPr>
        <w:pStyle w:val="NoSpacing"/>
        <w:numPr>
          <w:ilvl w:val="0"/>
          <w:numId w:val="35"/>
        </w:numPr>
        <w:spacing w:after="120"/>
        <w:ind w:left="714" w:hanging="357"/>
        <w:jc w:val="both"/>
        <w:rPr>
          <w:rFonts w:asciiTheme="majorHAnsi" w:hAnsiTheme="majorHAnsi" w:cstheme="majorHAnsi"/>
        </w:rPr>
      </w:pPr>
      <w:r>
        <w:rPr>
          <w:rFonts w:asciiTheme="majorHAnsi" w:hAnsiTheme="majorHAnsi" w:cstheme="majorHAnsi"/>
        </w:rPr>
        <w:t>note and take assurance from</w:t>
      </w:r>
      <w:r w:rsidRPr="0072283E">
        <w:rPr>
          <w:rFonts w:asciiTheme="majorHAnsi" w:hAnsiTheme="majorHAnsi" w:cstheme="majorHAnsi"/>
        </w:rPr>
        <w:t xml:space="preserve"> the scope, proposed timeline</w:t>
      </w:r>
      <w:r>
        <w:rPr>
          <w:rFonts w:asciiTheme="majorHAnsi" w:hAnsiTheme="majorHAnsi" w:cstheme="majorHAnsi"/>
        </w:rPr>
        <w:t>,</w:t>
      </w:r>
      <w:r w:rsidRPr="0072283E">
        <w:rPr>
          <w:rFonts w:asciiTheme="majorHAnsi" w:hAnsiTheme="majorHAnsi" w:cstheme="majorHAnsi"/>
        </w:rPr>
        <w:t xml:space="preserve"> resources </w:t>
      </w:r>
      <w:r>
        <w:rPr>
          <w:rFonts w:asciiTheme="majorHAnsi" w:hAnsiTheme="majorHAnsi" w:cstheme="majorHAnsi"/>
        </w:rPr>
        <w:t xml:space="preserve">and reporting arrangements </w:t>
      </w:r>
      <w:r w:rsidRPr="0072283E">
        <w:rPr>
          <w:rFonts w:asciiTheme="majorHAnsi" w:hAnsiTheme="majorHAnsi" w:cstheme="majorHAnsi"/>
        </w:rPr>
        <w:t>for the review</w:t>
      </w:r>
      <w:r>
        <w:rPr>
          <w:rFonts w:asciiTheme="majorHAnsi" w:hAnsiTheme="majorHAnsi" w:cstheme="majorHAnsi"/>
        </w:rPr>
        <w:t>,</w:t>
      </w:r>
      <w:r w:rsidRPr="0072283E">
        <w:rPr>
          <w:rFonts w:asciiTheme="majorHAnsi" w:hAnsiTheme="majorHAnsi" w:cstheme="majorHAnsi"/>
        </w:rPr>
        <w:t xml:space="preserve"> </w:t>
      </w:r>
      <w:r>
        <w:rPr>
          <w:rFonts w:asciiTheme="majorHAnsi" w:hAnsiTheme="majorHAnsi" w:cstheme="majorHAnsi"/>
        </w:rPr>
        <w:t xml:space="preserve">which was subject to consultation with the Chief Officer’s Group, as </w:t>
      </w:r>
      <w:r w:rsidRPr="0072283E">
        <w:rPr>
          <w:rFonts w:asciiTheme="majorHAnsi" w:hAnsiTheme="majorHAnsi" w:cstheme="majorHAnsi"/>
        </w:rPr>
        <w:t>set out in the Assignment Brief</w:t>
      </w:r>
      <w:r>
        <w:rPr>
          <w:rFonts w:asciiTheme="majorHAnsi" w:hAnsiTheme="majorHAnsi" w:cstheme="majorHAnsi"/>
        </w:rPr>
        <w:t xml:space="preserve"> at Appendix 1 and ;</w:t>
      </w:r>
    </w:p>
    <w:p w:rsidR="00936B45" w:rsidRDefault="00936B45" w:rsidP="00936B45">
      <w:pPr>
        <w:pStyle w:val="NoSpacing"/>
        <w:numPr>
          <w:ilvl w:val="0"/>
          <w:numId w:val="35"/>
        </w:numPr>
        <w:jc w:val="both"/>
        <w:rPr>
          <w:rFonts w:asciiTheme="majorHAnsi" w:hAnsiTheme="majorHAnsi" w:cstheme="majorHAnsi"/>
        </w:rPr>
      </w:pPr>
      <w:r>
        <w:rPr>
          <w:rFonts w:asciiTheme="majorHAnsi" w:hAnsiTheme="majorHAnsi" w:cstheme="majorHAnsi"/>
        </w:rPr>
        <w:t>require that</w:t>
      </w:r>
      <w:r w:rsidRPr="0072283E">
        <w:rPr>
          <w:rFonts w:asciiTheme="majorHAnsi" w:hAnsiTheme="majorHAnsi" w:cstheme="majorHAnsi"/>
        </w:rPr>
        <w:t xml:space="preserve"> partners provid</w:t>
      </w:r>
      <w:r>
        <w:rPr>
          <w:rFonts w:asciiTheme="majorHAnsi" w:hAnsiTheme="majorHAnsi" w:cstheme="majorHAnsi"/>
        </w:rPr>
        <w:t>e</w:t>
      </w:r>
      <w:r w:rsidRPr="0072283E">
        <w:rPr>
          <w:rFonts w:asciiTheme="majorHAnsi" w:hAnsiTheme="majorHAnsi" w:cstheme="majorHAnsi"/>
        </w:rPr>
        <w:t xml:space="preserve"> </w:t>
      </w:r>
      <w:r>
        <w:rPr>
          <w:rFonts w:asciiTheme="majorHAnsi" w:hAnsiTheme="majorHAnsi" w:cstheme="majorHAnsi"/>
        </w:rPr>
        <w:t>appropriate</w:t>
      </w:r>
      <w:r w:rsidRPr="0072283E">
        <w:rPr>
          <w:rFonts w:asciiTheme="majorHAnsi" w:hAnsiTheme="majorHAnsi" w:cstheme="majorHAnsi"/>
        </w:rPr>
        <w:t xml:space="preserve"> engagement </w:t>
      </w:r>
      <w:r>
        <w:rPr>
          <w:rFonts w:asciiTheme="majorHAnsi" w:hAnsiTheme="majorHAnsi" w:cstheme="majorHAnsi"/>
        </w:rPr>
        <w:t xml:space="preserve">and information to support </w:t>
      </w:r>
      <w:r w:rsidRPr="0072283E">
        <w:rPr>
          <w:rFonts w:asciiTheme="majorHAnsi" w:hAnsiTheme="majorHAnsi" w:cstheme="majorHAnsi"/>
        </w:rPr>
        <w:t xml:space="preserve">the audit </w:t>
      </w:r>
      <w:r>
        <w:rPr>
          <w:rFonts w:asciiTheme="majorHAnsi" w:hAnsiTheme="majorHAnsi" w:cstheme="majorHAnsi"/>
        </w:rPr>
        <w:t xml:space="preserve">review </w:t>
      </w:r>
      <w:r w:rsidRPr="0072283E">
        <w:rPr>
          <w:rFonts w:asciiTheme="majorHAnsi" w:hAnsiTheme="majorHAnsi" w:cstheme="majorHAnsi"/>
        </w:rPr>
        <w:t>process</w:t>
      </w:r>
      <w:r>
        <w:rPr>
          <w:rFonts w:asciiTheme="majorHAnsi" w:hAnsiTheme="majorHAnsi" w:cstheme="majorHAnsi"/>
        </w:rPr>
        <w:t>.</w:t>
      </w:r>
    </w:p>
    <w:p w:rsidR="000736BF" w:rsidRPr="00F51F1C" w:rsidRDefault="000736BF" w:rsidP="00B31DEC">
      <w:pPr>
        <w:pStyle w:val="NoSpacing"/>
        <w:ind w:left="720"/>
        <w:jc w:val="both"/>
        <w:rPr>
          <w:rFonts w:asciiTheme="majorHAnsi" w:hAnsiTheme="majorHAnsi" w:cstheme="majorHAnsi"/>
        </w:rPr>
      </w:pPr>
    </w:p>
    <w:p w:rsidR="00936B45" w:rsidRDefault="00936B45" w:rsidP="00B31DEC">
      <w:pPr>
        <w:pStyle w:val="Default"/>
        <w:jc w:val="both"/>
        <w:rPr>
          <w:rFonts w:asciiTheme="majorHAnsi" w:hAnsiTheme="majorHAnsi" w:cstheme="majorHAnsi"/>
          <w:b/>
          <w:sz w:val="22"/>
          <w:szCs w:val="22"/>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 xml:space="preserve">Implications </w:t>
      </w:r>
    </w:p>
    <w:p w:rsidR="00714140" w:rsidRPr="00F51F1C" w:rsidRDefault="00714140" w:rsidP="00B31DEC">
      <w:pPr>
        <w:pStyle w:val="Heading2"/>
        <w:jc w:val="both"/>
        <w:rPr>
          <w:rFonts w:cstheme="majorHAnsi"/>
          <w:b/>
          <w:color w:val="auto"/>
          <w:sz w:val="22"/>
          <w:szCs w:val="22"/>
        </w:rPr>
      </w:pPr>
      <w:r w:rsidRPr="00F51F1C">
        <w:rPr>
          <w:rFonts w:cstheme="majorHAnsi"/>
          <w:noProof/>
          <w:sz w:val="22"/>
          <w:szCs w:val="22"/>
          <w:lang w:eastAsia="en-GB"/>
        </w:rPr>
        <mc:AlternateContent>
          <mc:Choice Requires="wps">
            <w:drawing>
              <wp:anchor distT="0" distB="0" distL="114300" distR="114300" simplePos="0" relativeHeight="251664384" behindDoc="0" locked="0" layoutInCell="1" allowOverlap="1" wp14:anchorId="0F2A0ECA" wp14:editId="5B8620D7">
                <wp:simplePos x="0" y="0"/>
                <wp:positionH relativeFrom="column">
                  <wp:posOffset>0</wp:posOffset>
                </wp:positionH>
                <wp:positionV relativeFrom="paragraph">
                  <wp:posOffset>102553</wp:posOffset>
                </wp:positionV>
                <wp:extent cx="5753100" cy="4763"/>
                <wp:effectExtent l="0" t="0" r="19050" b="33655"/>
                <wp:wrapNone/>
                <wp:docPr id="11" name="Straight Connector 11"/>
                <wp:cNvGraphicFramePr/>
                <a:graphic xmlns:a="http://schemas.openxmlformats.org/drawingml/2006/main">
                  <a:graphicData uri="http://schemas.microsoft.com/office/word/2010/wordprocessingShape">
                    <wps:wsp>
                      <wps:cNvCnPr/>
                      <wps:spPr>
                        <a:xfrm>
                          <a:off x="0" y="0"/>
                          <a:ext cx="5753100" cy="476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CC367"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8.1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" strokecolor="#7030a0" strokeweight="1.5pt">
                <v:stroke joinstyle="miter"/>
              </v:line>
            </w:pict>
          </mc:Fallback>
        </mc:AlternateContent>
      </w:r>
    </w:p>
    <w:p w:rsidR="00936B45" w:rsidRPr="007B39A4" w:rsidRDefault="00936B45" w:rsidP="00936B45">
      <w:pPr>
        <w:spacing w:after="0" w:line="240" w:lineRule="auto"/>
        <w:rPr>
          <w:rFonts w:asciiTheme="majorHAnsi" w:hAnsiTheme="majorHAnsi" w:cstheme="majorHAnsi"/>
        </w:rPr>
      </w:pPr>
      <w:r w:rsidRPr="007B39A4">
        <w:rPr>
          <w:rFonts w:asciiTheme="majorHAnsi" w:hAnsiTheme="majorHAnsi" w:cstheme="majorHAnsi"/>
        </w:rPr>
        <w:t>There are no direct resource, staffing, equalities, sustainability or environmental implications arising from this report.</w:t>
      </w:r>
    </w:p>
    <w:p w:rsidR="00936B45" w:rsidRPr="007B39A4" w:rsidRDefault="00936B45" w:rsidP="00936B45">
      <w:pPr>
        <w:pStyle w:val="NoSpacing"/>
        <w:jc w:val="both"/>
        <w:rPr>
          <w:rFonts w:asciiTheme="majorHAnsi" w:hAnsiTheme="majorHAnsi" w:cstheme="majorHAnsi"/>
        </w:rPr>
      </w:pPr>
    </w:p>
    <w:p w:rsidR="00936B45" w:rsidRDefault="00936B45" w:rsidP="00936B45">
      <w:pPr>
        <w:pStyle w:val="NoSpacing"/>
        <w:jc w:val="both"/>
        <w:rPr>
          <w:rFonts w:asciiTheme="majorHAnsi" w:hAnsiTheme="majorHAnsi" w:cstheme="majorHAnsi"/>
        </w:rPr>
      </w:pPr>
      <w:r>
        <w:rPr>
          <w:rFonts w:asciiTheme="majorHAnsi" w:hAnsiTheme="majorHAnsi" w:cstheme="majorHAnsi"/>
        </w:rPr>
        <w:t>The contents of this report fall within the terms of reference of the Joint Committee.</w:t>
      </w:r>
    </w:p>
    <w:p w:rsidR="00F51F1C" w:rsidRPr="00F51F1C" w:rsidRDefault="00F51F1C" w:rsidP="00B31DEC">
      <w:pPr>
        <w:pStyle w:val="NoSpacing"/>
        <w:jc w:val="both"/>
        <w:rPr>
          <w:rFonts w:asciiTheme="majorHAnsi" w:hAnsiTheme="majorHAnsi" w:cstheme="majorHAnsi"/>
        </w:rPr>
      </w:pPr>
    </w:p>
    <w:p w:rsidR="00936B45" w:rsidRDefault="00936B45" w:rsidP="00B31DEC">
      <w:pPr>
        <w:pStyle w:val="Default"/>
        <w:jc w:val="both"/>
        <w:rPr>
          <w:rFonts w:asciiTheme="majorHAnsi" w:hAnsiTheme="majorHAnsi" w:cstheme="majorHAnsi"/>
          <w:b/>
          <w:sz w:val="22"/>
          <w:szCs w:val="22"/>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 xml:space="preserve">Legal &amp; Risk Implications and Mitigation </w:t>
      </w:r>
    </w:p>
    <w:p w:rsidR="00714140" w:rsidRPr="00F51F1C" w:rsidRDefault="00714140" w:rsidP="005B65F2">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65408" behindDoc="0" locked="0" layoutInCell="1" allowOverlap="1" wp14:anchorId="60C80039" wp14:editId="73BD77CD">
                <wp:simplePos x="0" y="0"/>
                <wp:positionH relativeFrom="column">
                  <wp:posOffset>0</wp:posOffset>
                </wp:positionH>
                <wp:positionV relativeFrom="paragraph">
                  <wp:posOffset>110808</wp:posOffset>
                </wp:positionV>
                <wp:extent cx="5753100" cy="4445"/>
                <wp:effectExtent l="0" t="0" r="19050" b="33655"/>
                <wp:wrapNone/>
                <wp:docPr id="193" name="Straight Connector 193"/>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CFF7C" id="Straight Connector 19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8.75pt" to="45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" strokecolor="#7030a0" strokeweight="1.5pt">
                <v:stroke joinstyle="miter"/>
              </v:line>
            </w:pict>
          </mc:Fallback>
        </mc:AlternateContent>
      </w:r>
    </w:p>
    <w:p w:rsidR="00936B45" w:rsidRDefault="00936B45" w:rsidP="00936B45">
      <w:pPr>
        <w:pStyle w:val="NoSpacing"/>
        <w:jc w:val="both"/>
        <w:rPr>
          <w:rFonts w:asciiTheme="majorHAnsi" w:hAnsiTheme="majorHAnsi" w:cstheme="majorHAnsi"/>
        </w:rPr>
      </w:pPr>
      <w:r>
        <w:rPr>
          <w:rFonts w:asciiTheme="majorHAnsi" w:hAnsiTheme="majorHAnsi" w:cstheme="majorHAnsi"/>
        </w:rPr>
        <w:t>The Terms of Reference of the Stirling and Clackmannanshire City Region Deal (CRD) Joint Committee require the Joint Committee to make suitable arrangements for the review and audit of its activities.  Each CRD partner is responsible for making its own arrangements for the Internal Audit of its activities and for providing assurance to their organisation’s Audit Committee (or equivalent) on their organisation’s arrangements for risk management, governance and control.</w:t>
      </w:r>
    </w:p>
    <w:p w:rsidR="00936B45" w:rsidRDefault="00936B45" w:rsidP="00936B45">
      <w:pPr>
        <w:pStyle w:val="NoSpacing"/>
        <w:jc w:val="both"/>
        <w:rPr>
          <w:rFonts w:asciiTheme="majorHAnsi" w:hAnsiTheme="majorHAnsi" w:cstheme="majorHAnsi"/>
        </w:rPr>
      </w:pPr>
    </w:p>
    <w:p w:rsidR="000736BF" w:rsidRDefault="00936B45" w:rsidP="00936B45">
      <w:pPr>
        <w:pStyle w:val="NoSpacing"/>
        <w:jc w:val="both"/>
        <w:rPr>
          <w:rFonts w:asciiTheme="majorHAnsi" w:hAnsiTheme="majorHAnsi" w:cstheme="majorHAnsi"/>
        </w:rPr>
      </w:pPr>
      <w:r>
        <w:rPr>
          <w:rFonts w:asciiTheme="majorHAnsi" w:hAnsiTheme="majorHAnsi" w:cstheme="majorHAnsi"/>
        </w:rPr>
        <w:t>As Accountable Body, however, Stirling Council’s Internal Audit team will lead on Internal Audit work at a partnership level and report on that work, including the provision of appropriate assurance, to the Joint Committee.  This is in line with the grant offer letter from the Scottish Government to Stirling Council, as Accountable Body, most recently dated 29 June 2023.</w:t>
      </w:r>
    </w:p>
    <w:p w:rsidR="00F51F1C" w:rsidRPr="00F51F1C" w:rsidRDefault="00F51F1C" w:rsidP="00B31DEC">
      <w:pPr>
        <w:pStyle w:val="NoSpacing"/>
        <w:jc w:val="both"/>
        <w:rPr>
          <w:rFonts w:asciiTheme="majorHAnsi" w:hAnsiTheme="majorHAnsi" w:cstheme="majorHAnsi"/>
        </w:rPr>
      </w:pPr>
    </w:p>
    <w:p w:rsidR="00936B45" w:rsidRDefault="00936B45" w:rsidP="00B31DEC">
      <w:pPr>
        <w:pStyle w:val="Default"/>
        <w:jc w:val="both"/>
        <w:rPr>
          <w:rFonts w:asciiTheme="majorHAnsi" w:hAnsiTheme="majorHAnsi" w:cstheme="majorHAnsi"/>
          <w:b/>
          <w:sz w:val="22"/>
          <w:szCs w:val="22"/>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Background</w:t>
      </w:r>
    </w:p>
    <w:p w:rsidR="003A5E2F" w:rsidRPr="00F51F1C" w:rsidRDefault="00714140"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66432" behindDoc="0" locked="0" layoutInCell="1" allowOverlap="1" wp14:anchorId="242E0622" wp14:editId="14AE181A">
                <wp:simplePos x="0" y="0"/>
                <wp:positionH relativeFrom="column">
                  <wp:posOffset>28575</wp:posOffset>
                </wp:positionH>
                <wp:positionV relativeFrom="paragraph">
                  <wp:posOffset>143827</wp:posOffset>
                </wp:positionV>
                <wp:extent cx="5753100" cy="4445"/>
                <wp:effectExtent l="0" t="0" r="19050" b="33655"/>
                <wp:wrapNone/>
                <wp:docPr id="17" name="Straight Connector 17"/>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02E5B" id="Straight Connector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5pt,11.3pt" to="455.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" strokecolor="#7030a0" strokeweight="1.5pt">
                <v:stroke joinstyle="miter"/>
              </v:line>
            </w:pict>
          </mc:Fallback>
        </mc:AlternateContent>
      </w:r>
    </w:p>
    <w:p w:rsidR="00936B45" w:rsidRDefault="00936B45" w:rsidP="00936B45">
      <w:pPr>
        <w:pStyle w:val="NoSpacing"/>
        <w:jc w:val="both"/>
        <w:rPr>
          <w:rFonts w:asciiTheme="majorHAnsi" w:hAnsiTheme="majorHAnsi" w:cstheme="majorHAnsi"/>
        </w:rPr>
      </w:pPr>
      <w:r>
        <w:rPr>
          <w:rFonts w:asciiTheme="majorHAnsi" w:hAnsiTheme="majorHAnsi" w:cstheme="majorHAnsi"/>
        </w:rPr>
        <w:t>The terms and conditions associated with the grant made by the Scottish Government to Stirling Council in relation to the Stirling and Clackmannanshire City Region deal are set out in a grant offer letter dated 29 June 2023.</w:t>
      </w:r>
    </w:p>
    <w:p w:rsidR="00936B45" w:rsidRDefault="00936B45" w:rsidP="00936B45">
      <w:pPr>
        <w:pStyle w:val="NoSpacing"/>
        <w:jc w:val="both"/>
        <w:rPr>
          <w:rFonts w:asciiTheme="majorHAnsi" w:hAnsiTheme="majorHAnsi" w:cstheme="majorHAnsi"/>
        </w:rPr>
      </w:pPr>
    </w:p>
    <w:p w:rsidR="00936B45" w:rsidRDefault="00936B45" w:rsidP="00936B45">
      <w:pPr>
        <w:pStyle w:val="NoSpacing"/>
        <w:jc w:val="both"/>
        <w:rPr>
          <w:rFonts w:asciiTheme="majorHAnsi" w:hAnsiTheme="majorHAnsi" w:cstheme="majorHAnsi"/>
        </w:rPr>
      </w:pPr>
      <w:r>
        <w:rPr>
          <w:rFonts w:asciiTheme="majorHAnsi" w:hAnsiTheme="majorHAnsi" w:cstheme="majorHAnsi"/>
        </w:rPr>
        <w:t>Sections 14.3 to 14.5 of the grant offer letter set out requirements in relation to Internal Audit Arrangements.  It is for the Accountable Body to ensure the allocation of Internal Audit resources and to ensure that Internal Audit work is undertaken in line with the Public Sector Internal Audit Standards (the ‘Standards’).</w:t>
      </w:r>
    </w:p>
    <w:p w:rsidR="00F51F1C" w:rsidRPr="00F51F1C" w:rsidRDefault="00F51F1C" w:rsidP="00B31DEC">
      <w:pPr>
        <w:pStyle w:val="NoSpacing"/>
        <w:jc w:val="both"/>
        <w:rPr>
          <w:rFonts w:asciiTheme="majorHAnsi" w:hAnsiTheme="majorHAnsi" w:cstheme="majorHAnsi"/>
        </w:rPr>
      </w:pPr>
    </w:p>
    <w:p w:rsidR="00936B45" w:rsidRDefault="00936B45" w:rsidP="00B31DEC">
      <w:pPr>
        <w:pStyle w:val="Default"/>
        <w:jc w:val="both"/>
        <w:rPr>
          <w:rFonts w:asciiTheme="majorHAnsi" w:hAnsiTheme="majorHAnsi" w:cstheme="majorHAnsi"/>
          <w:b/>
          <w:sz w:val="22"/>
          <w:szCs w:val="22"/>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Considerations</w:t>
      </w:r>
    </w:p>
    <w:p w:rsidR="00714140" w:rsidRPr="00F51F1C" w:rsidRDefault="00714140"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67456" behindDoc="0" locked="0" layoutInCell="1" allowOverlap="1" wp14:anchorId="1CEC3472" wp14:editId="2CA4BCED">
                <wp:simplePos x="0" y="0"/>
                <wp:positionH relativeFrom="column">
                  <wp:posOffset>23812</wp:posOffset>
                </wp:positionH>
                <wp:positionV relativeFrom="paragraph">
                  <wp:posOffset>143510</wp:posOffset>
                </wp:positionV>
                <wp:extent cx="5753100" cy="4445"/>
                <wp:effectExtent l="0" t="0" r="19050" b="33655"/>
                <wp:wrapNone/>
                <wp:docPr id="194" name="Straight Connector 194"/>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B82D7" id="Straight Connector 19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9U4wEAABU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3a4psczg&#10;kJ4iMNX1keydtWihA5Ki6NXgQ42QvT3AvAv+AEn4KMGkL0oiY/b3vPgrxkg4Hm5uNtdViWPgGFuv&#10;15tUsnjGegjxk3CGpJ+GamWTelaz0+cQp9RLSjrWlgyJd7kpc1pwWrUPSusUDNAd9xrIieHkb8rr&#10;8mMeNnZ7kYY7bZFCkjUJyX/xrMXU4FFINAepV1OHdC3FUpZxLmysZhXaYnaCSaSwAGdqfwPO+Qkq&#10;8pV9DXhB5M7OxgVslHXwJ9pxvFCWU/7FgUl3suDo2nMecbYG716e0/xO0uV+uc/w59e8+wk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ClYX9U4wEAABU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936B45" w:rsidRDefault="00936B45" w:rsidP="00936B45">
      <w:pPr>
        <w:pStyle w:val="Default"/>
        <w:jc w:val="both"/>
        <w:rPr>
          <w:rFonts w:asciiTheme="majorHAnsi" w:hAnsiTheme="majorHAnsi" w:cstheme="majorHAnsi"/>
          <w:sz w:val="22"/>
          <w:szCs w:val="22"/>
        </w:rPr>
      </w:pPr>
      <w:r>
        <w:rPr>
          <w:rFonts w:asciiTheme="majorHAnsi" w:hAnsiTheme="majorHAnsi" w:cstheme="majorHAnsi"/>
          <w:sz w:val="22"/>
          <w:szCs w:val="22"/>
        </w:rPr>
        <w:t>As part of its role as Accountable Body, Stirling Council will provide Internal Audit resource in line with the conditions set out in the grant offer letter.  The conditions are clear that the Scottish Government expects CRD to form part of the Accountable Body’s risk based Internal Audit Plan every second year as a minimum.</w:t>
      </w:r>
    </w:p>
    <w:p w:rsidR="00936B45" w:rsidRDefault="00936B45" w:rsidP="00936B45">
      <w:pPr>
        <w:pStyle w:val="Default"/>
        <w:jc w:val="both"/>
        <w:rPr>
          <w:rFonts w:asciiTheme="majorHAnsi" w:hAnsiTheme="majorHAnsi" w:cstheme="majorHAnsi"/>
          <w:sz w:val="22"/>
          <w:szCs w:val="22"/>
        </w:rPr>
      </w:pPr>
    </w:p>
    <w:p w:rsidR="00936B45" w:rsidRDefault="00936B45" w:rsidP="00936B45">
      <w:pPr>
        <w:pStyle w:val="Default"/>
        <w:jc w:val="both"/>
        <w:rPr>
          <w:rFonts w:asciiTheme="majorHAnsi" w:hAnsiTheme="majorHAnsi" w:cstheme="majorHAnsi"/>
          <w:sz w:val="22"/>
          <w:szCs w:val="22"/>
        </w:rPr>
      </w:pPr>
      <w:r>
        <w:rPr>
          <w:rFonts w:asciiTheme="majorHAnsi" w:hAnsiTheme="majorHAnsi" w:cstheme="majorHAnsi"/>
          <w:sz w:val="22"/>
          <w:szCs w:val="22"/>
        </w:rPr>
        <w:t>Stirling Council’s Internal Audit Plan for 2024/25 was approved by the Council’s Audit Committee on 14 March 2024.  That Plan included resource to be allocated to the Internal Audit of CRD activities.</w:t>
      </w:r>
    </w:p>
    <w:p w:rsidR="00936B45" w:rsidRDefault="00936B45" w:rsidP="00936B45">
      <w:pPr>
        <w:pStyle w:val="Default"/>
        <w:jc w:val="both"/>
        <w:rPr>
          <w:rFonts w:asciiTheme="majorHAnsi" w:hAnsiTheme="majorHAnsi" w:cstheme="majorHAnsi"/>
          <w:sz w:val="22"/>
          <w:szCs w:val="22"/>
        </w:rPr>
      </w:pPr>
    </w:p>
    <w:p w:rsidR="00936B45" w:rsidRDefault="00936B45" w:rsidP="00936B45">
      <w:pPr>
        <w:pStyle w:val="Default"/>
        <w:jc w:val="both"/>
        <w:rPr>
          <w:rFonts w:asciiTheme="majorHAnsi" w:hAnsiTheme="majorHAnsi" w:cstheme="majorHAnsi"/>
          <w:sz w:val="22"/>
          <w:szCs w:val="22"/>
        </w:rPr>
      </w:pPr>
      <w:r>
        <w:rPr>
          <w:rFonts w:asciiTheme="majorHAnsi" w:hAnsiTheme="majorHAnsi" w:cstheme="majorHAnsi"/>
          <w:sz w:val="22"/>
          <w:szCs w:val="22"/>
        </w:rPr>
        <w:t>Stirling Council’s Internal Audit team is required to operate in compliance with the Standards.  The most recent self-assessment against the Standards was undertaken by the Audit Service Manager in February 2024.  An external assessment of the team’s compliance with the Standards was undertaken by North Ayrshire Council’s Chief Internal Auditor in December 2022 and was reported to the Council’s Audit Committee on 30 March 2023.  Both assessments concluded that the team operates in compliance with the Standards.</w:t>
      </w:r>
    </w:p>
    <w:p w:rsidR="00936B45" w:rsidRDefault="00936B45" w:rsidP="00936B45">
      <w:pPr>
        <w:pStyle w:val="Default"/>
        <w:jc w:val="both"/>
        <w:rPr>
          <w:rFonts w:asciiTheme="majorHAnsi" w:hAnsiTheme="majorHAnsi" w:cstheme="majorHAnsi"/>
          <w:sz w:val="22"/>
          <w:szCs w:val="22"/>
        </w:rPr>
      </w:pPr>
    </w:p>
    <w:p w:rsidR="00936B45" w:rsidRPr="00184FB6" w:rsidRDefault="00936B45" w:rsidP="00936B45">
      <w:pPr>
        <w:pStyle w:val="Default"/>
        <w:jc w:val="both"/>
        <w:rPr>
          <w:rFonts w:asciiTheme="majorHAnsi" w:hAnsiTheme="majorHAnsi" w:cstheme="majorHAnsi"/>
          <w:sz w:val="22"/>
          <w:szCs w:val="22"/>
        </w:rPr>
      </w:pPr>
      <w:r>
        <w:rPr>
          <w:rFonts w:asciiTheme="majorHAnsi" w:hAnsiTheme="majorHAnsi" w:cstheme="majorHAnsi"/>
          <w:sz w:val="22"/>
          <w:szCs w:val="22"/>
        </w:rPr>
        <w:t xml:space="preserve">Stirling Council’s Audit Service Manager and Internal Audit Team Leader attended </w:t>
      </w:r>
      <w:r w:rsidRPr="00184FB6">
        <w:rPr>
          <w:rFonts w:asciiTheme="majorHAnsi" w:hAnsiTheme="majorHAnsi" w:cstheme="majorHAnsi"/>
          <w:sz w:val="22"/>
          <w:szCs w:val="22"/>
        </w:rPr>
        <w:t xml:space="preserve">the meeting of the Chief Officers’ Group (‘COG’) on 20 May 2024 to present and discuss the background and requirements for the review. At that meeting, COG requested further details on the specific proposals for the review be documented and shared with COG members for their consideration </w:t>
      </w:r>
      <w:r>
        <w:rPr>
          <w:rFonts w:asciiTheme="majorHAnsi" w:hAnsiTheme="majorHAnsi" w:cstheme="majorHAnsi"/>
          <w:sz w:val="22"/>
          <w:szCs w:val="22"/>
        </w:rPr>
        <w:t xml:space="preserve">and </w:t>
      </w:r>
      <w:r w:rsidRPr="00184FB6">
        <w:rPr>
          <w:rFonts w:asciiTheme="majorHAnsi" w:hAnsiTheme="majorHAnsi" w:cstheme="majorHAnsi"/>
          <w:sz w:val="22"/>
          <w:szCs w:val="22"/>
        </w:rPr>
        <w:t xml:space="preserve">comment. </w:t>
      </w:r>
    </w:p>
    <w:p w:rsidR="00936B45" w:rsidRDefault="00936B45" w:rsidP="00936B45">
      <w:pPr>
        <w:pStyle w:val="Default"/>
        <w:jc w:val="both"/>
        <w:rPr>
          <w:rFonts w:asciiTheme="majorHAnsi" w:hAnsiTheme="majorHAnsi" w:cstheme="majorHAnsi"/>
          <w:sz w:val="22"/>
          <w:szCs w:val="22"/>
        </w:rPr>
      </w:pPr>
    </w:p>
    <w:p w:rsidR="00936B45" w:rsidRDefault="00936B45" w:rsidP="00936B45">
      <w:pPr>
        <w:pStyle w:val="Default"/>
        <w:jc w:val="both"/>
        <w:rPr>
          <w:rFonts w:asciiTheme="majorHAnsi" w:hAnsiTheme="majorHAnsi" w:cstheme="majorHAnsi"/>
          <w:sz w:val="22"/>
          <w:szCs w:val="22"/>
        </w:rPr>
      </w:pPr>
      <w:r w:rsidRPr="00184FB6">
        <w:rPr>
          <w:rFonts w:asciiTheme="majorHAnsi" w:hAnsiTheme="majorHAnsi" w:cstheme="majorHAnsi"/>
          <w:sz w:val="22"/>
          <w:szCs w:val="22"/>
        </w:rPr>
        <w:t xml:space="preserve">A draft Assignment Brief was subsequently circulated to COG </w:t>
      </w:r>
      <w:r>
        <w:rPr>
          <w:rFonts w:asciiTheme="majorHAnsi" w:hAnsiTheme="majorHAnsi" w:cstheme="majorHAnsi"/>
          <w:sz w:val="22"/>
          <w:szCs w:val="22"/>
        </w:rPr>
        <w:t xml:space="preserve">members, via the Regional Programme </w:t>
      </w:r>
      <w:r w:rsidRPr="00936B45">
        <w:rPr>
          <w:rFonts w:asciiTheme="majorHAnsi" w:hAnsiTheme="majorHAnsi" w:cstheme="majorHAnsi"/>
          <w:sz w:val="22"/>
          <w:szCs w:val="22"/>
        </w:rPr>
        <w:t>Management Office, on 23 May 2024 for consideration and comment before finalisation.</w:t>
      </w:r>
    </w:p>
    <w:p w:rsidR="00936B45" w:rsidRDefault="00936B45" w:rsidP="00936B45">
      <w:pPr>
        <w:pStyle w:val="Default"/>
        <w:jc w:val="both"/>
        <w:rPr>
          <w:rFonts w:asciiTheme="majorHAnsi" w:hAnsiTheme="majorHAnsi" w:cstheme="majorHAnsi"/>
          <w:sz w:val="22"/>
          <w:szCs w:val="22"/>
        </w:rPr>
      </w:pPr>
    </w:p>
    <w:p w:rsidR="00936B45" w:rsidRDefault="00936B45" w:rsidP="00936B45">
      <w:pPr>
        <w:pStyle w:val="Default"/>
        <w:jc w:val="both"/>
        <w:rPr>
          <w:rFonts w:asciiTheme="majorHAnsi" w:hAnsiTheme="majorHAnsi" w:cstheme="majorHAnsi"/>
          <w:sz w:val="22"/>
          <w:szCs w:val="22"/>
        </w:rPr>
      </w:pPr>
      <w:r>
        <w:rPr>
          <w:rFonts w:asciiTheme="majorHAnsi" w:hAnsiTheme="majorHAnsi" w:cstheme="majorHAnsi"/>
          <w:sz w:val="22"/>
          <w:szCs w:val="22"/>
        </w:rPr>
        <w:t>2024/25 Internal Audit work will focus on higher-level partnership governance arrangements relating to:</w:t>
      </w:r>
    </w:p>
    <w:p w:rsidR="00936B45" w:rsidRDefault="00936B45" w:rsidP="00936B45">
      <w:pPr>
        <w:pStyle w:val="Default"/>
        <w:jc w:val="both"/>
        <w:rPr>
          <w:rFonts w:asciiTheme="majorHAnsi" w:hAnsiTheme="majorHAnsi" w:cstheme="majorHAnsi"/>
          <w:sz w:val="22"/>
          <w:szCs w:val="22"/>
        </w:rPr>
      </w:pPr>
    </w:p>
    <w:p w:rsidR="00936B45" w:rsidRDefault="00936B45" w:rsidP="00936B45">
      <w:pPr>
        <w:pStyle w:val="Default"/>
        <w:numPr>
          <w:ilvl w:val="0"/>
          <w:numId w:val="36"/>
        </w:numPr>
        <w:jc w:val="both"/>
        <w:rPr>
          <w:rFonts w:asciiTheme="majorHAnsi" w:hAnsiTheme="majorHAnsi" w:cstheme="majorHAnsi"/>
          <w:sz w:val="22"/>
          <w:szCs w:val="22"/>
        </w:rPr>
      </w:pPr>
      <w:r w:rsidRPr="00184FB6">
        <w:rPr>
          <w:rFonts w:asciiTheme="majorHAnsi" w:hAnsiTheme="majorHAnsi" w:cstheme="majorHAnsi"/>
          <w:sz w:val="22"/>
          <w:szCs w:val="22"/>
        </w:rPr>
        <w:t>strategic direction and decision-making</w:t>
      </w:r>
      <w:r>
        <w:rPr>
          <w:rFonts w:asciiTheme="majorHAnsi" w:hAnsiTheme="majorHAnsi" w:cstheme="majorHAnsi"/>
          <w:sz w:val="22"/>
          <w:szCs w:val="22"/>
        </w:rPr>
        <w:t>;</w:t>
      </w:r>
    </w:p>
    <w:p w:rsidR="00936B45" w:rsidRDefault="00936B45" w:rsidP="00936B45">
      <w:pPr>
        <w:pStyle w:val="Default"/>
        <w:numPr>
          <w:ilvl w:val="0"/>
          <w:numId w:val="36"/>
        </w:numPr>
        <w:jc w:val="both"/>
        <w:rPr>
          <w:rFonts w:asciiTheme="majorHAnsi" w:hAnsiTheme="majorHAnsi" w:cstheme="majorHAnsi"/>
          <w:sz w:val="22"/>
          <w:szCs w:val="22"/>
        </w:rPr>
      </w:pPr>
      <w:r>
        <w:rPr>
          <w:rFonts w:asciiTheme="majorHAnsi" w:hAnsiTheme="majorHAnsi" w:cstheme="majorHAnsi"/>
          <w:sz w:val="22"/>
          <w:szCs w:val="22"/>
        </w:rPr>
        <w:t xml:space="preserve">the </w:t>
      </w:r>
      <w:r w:rsidRPr="00184FB6">
        <w:rPr>
          <w:rFonts w:asciiTheme="majorHAnsi" w:hAnsiTheme="majorHAnsi" w:cstheme="majorHAnsi"/>
          <w:sz w:val="22"/>
          <w:szCs w:val="22"/>
        </w:rPr>
        <w:t>governance framework and support arrangements for the Joint Committee</w:t>
      </w:r>
      <w:r>
        <w:rPr>
          <w:rFonts w:asciiTheme="majorHAnsi" w:hAnsiTheme="majorHAnsi" w:cstheme="majorHAnsi"/>
          <w:sz w:val="22"/>
          <w:szCs w:val="22"/>
        </w:rPr>
        <w:t>;</w:t>
      </w:r>
    </w:p>
    <w:p w:rsidR="00936B45" w:rsidRDefault="00936B45" w:rsidP="00936B45">
      <w:pPr>
        <w:pStyle w:val="Default"/>
        <w:numPr>
          <w:ilvl w:val="0"/>
          <w:numId w:val="36"/>
        </w:numPr>
        <w:jc w:val="both"/>
        <w:rPr>
          <w:rFonts w:asciiTheme="majorHAnsi" w:hAnsiTheme="majorHAnsi" w:cstheme="majorHAnsi"/>
          <w:sz w:val="22"/>
          <w:szCs w:val="22"/>
        </w:rPr>
      </w:pPr>
      <w:r w:rsidRPr="00184FB6">
        <w:rPr>
          <w:rFonts w:asciiTheme="majorHAnsi" w:hAnsiTheme="majorHAnsi" w:cstheme="majorHAnsi"/>
          <w:sz w:val="22"/>
          <w:szCs w:val="22"/>
        </w:rPr>
        <w:t xml:space="preserve">risk management arrangements </w:t>
      </w:r>
      <w:r>
        <w:rPr>
          <w:rFonts w:asciiTheme="majorHAnsi" w:hAnsiTheme="majorHAnsi" w:cstheme="majorHAnsi"/>
          <w:sz w:val="22"/>
          <w:szCs w:val="22"/>
        </w:rPr>
        <w:t xml:space="preserve">for </w:t>
      </w:r>
      <w:r w:rsidRPr="00184FB6">
        <w:rPr>
          <w:rFonts w:asciiTheme="majorHAnsi" w:hAnsiTheme="majorHAnsi" w:cstheme="majorHAnsi"/>
          <w:sz w:val="22"/>
          <w:szCs w:val="22"/>
        </w:rPr>
        <w:t>key strategic and /or operational risks</w:t>
      </w:r>
      <w:r>
        <w:rPr>
          <w:rFonts w:asciiTheme="majorHAnsi" w:hAnsiTheme="majorHAnsi" w:cstheme="majorHAnsi"/>
          <w:sz w:val="22"/>
          <w:szCs w:val="22"/>
        </w:rPr>
        <w:t>;</w:t>
      </w:r>
    </w:p>
    <w:p w:rsidR="00936B45" w:rsidRDefault="00936B45" w:rsidP="00936B45">
      <w:pPr>
        <w:pStyle w:val="Default"/>
        <w:numPr>
          <w:ilvl w:val="0"/>
          <w:numId w:val="36"/>
        </w:numPr>
        <w:jc w:val="both"/>
        <w:rPr>
          <w:rFonts w:asciiTheme="majorHAnsi" w:hAnsiTheme="majorHAnsi" w:cstheme="majorHAnsi"/>
          <w:sz w:val="22"/>
          <w:szCs w:val="22"/>
        </w:rPr>
      </w:pPr>
      <w:r>
        <w:rPr>
          <w:rFonts w:asciiTheme="majorHAnsi" w:hAnsiTheme="majorHAnsi" w:cstheme="majorHAnsi"/>
          <w:sz w:val="22"/>
          <w:szCs w:val="22"/>
        </w:rPr>
        <w:t>grant claims submission,</w:t>
      </w:r>
      <w:r w:rsidRPr="00184FB6">
        <w:rPr>
          <w:rFonts w:asciiTheme="majorHAnsi" w:hAnsiTheme="majorHAnsi" w:cstheme="majorHAnsi"/>
          <w:sz w:val="22"/>
          <w:szCs w:val="22"/>
        </w:rPr>
        <w:t xml:space="preserve"> </w:t>
      </w:r>
      <w:r>
        <w:rPr>
          <w:rFonts w:asciiTheme="majorHAnsi" w:hAnsiTheme="majorHAnsi" w:cstheme="majorHAnsi"/>
          <w:sz w:val="22"/>
          <w:szCs w:val="22"/>
        </w:rPr>
        <w:t>compliance</w:t>
      </w:r>
      <w:r w:rsidRPr="00184FB6">
        <w:rPr>
          <w:rFonts w:asciiTheme="majorHAnsi" w:hAnsiTheme="majorHAnsi" w:cstheme="majorHAnsi"/>
          <w:sz w:val="22"/>
          <w:szCs w:val="22"/>
        </w:rPr>
        <w:t xml:space="preserve"> </w:t>
      </w:r>
      <w:r>
        <w:rPr>
          <w:rFonts w:asciiTheme="majorHAnsi" w:hAnsiTheme="majorHAnsi" w:cstheme="majorHAnsi"/>
          <w:sz w:val="22"/>
          <w:szCs w:val="22"/>
        </w:rPr>
        <w:t xml:space="preserve">with </w:t>
      </w:r>
      <w:r w:rsidRPr="00184FB6">
        <w:rPr>
          <w:rFonts w:asciiTheme="majorHAnsi" w:hAnsiTheme="majorHAnsi" w:cstheme="majorHAnsi"/>
          <w:sz w:val="22"/>
          <w:szCs w:val="22"/>
        </w:rPr>
        <w:t xml:space="preserve">grant </w:t>
      </w:r>
      <w:r>
        <w:rPr>
          <w:rFonts w:asciiTheme="majorHAnsi" w:hAnsiTheme="majorHAnsi" w:cstheme="majorHAnsi"/>
          <w:sz w:val="22"/>
          <w:szCs w:val="22"/>
        </w:rPr>
        <w:t xml:space="preserve">offer </w:t>
      </w:r>
      <w:r w:rsidRPr="00184FB6">
        <w:rPr>
          <w:rFonts w:asciiTheme="majorHAnsi" w:hAnsiTheme="majorHAnsi" w:cstheme="majorHAnsi"/>
          <w:sz w:val="22"/>
          <w:szCs w:val="22"/>
        </w:rPr>
        <w:t xml:space="preserve">terms and conditions and </w:t>
      </w:r>
      <w:r>
        <w:rPr>
          <w:rFonts w:asciiTheme="majorHAnsi" w:hAnsiTheme="majorHAnsi" w:cstheme="majorHAnsi"/>
          <w:sz w:val="22"/>
          <w:szCs w:val="22"/>
        </w:rPr>
        <w:t xml:space="preserve">the </w:t>
      </w:r>
      <w:r w:rsidRPr="00184FB6">
        <w:rPr>
          <w:rFonts w:asciiTheme="majorHAnsi" w:hAnsiTheme="majorHAnsi" w:cstheme="majorHAnsi"/>
          <w:sz w:val="22"/>
          <w:szCs w:val="22"/>
        </w:rPr>
        <w:t>distribution of funding payments to partners</w:t>
      </w:r>
      <w:r>
        <w:rPr>
          <w:rFonts w:asciiTheme="majorHAnsi" w:hAnsiTheme="majorHAnsi" w:cstheme="majorHAnsi"/>
          <w:sz w:val="22"/>
          <w:szCs w:val="22"/>
        </w:rPr>
        <w:t>; and</w:t>
      </w:r>
    </w:p>
    <w:p w:rsidR="00936B45" w:rsidRDefault="00936B45" w:rsidP="00936B45">
      <w:pPr>
        <w:pStyle w:val="Default"/>
        <w:numPr>
          <w:ilvl w:val="0"/>
          <w:numId w:val="36"/>
        </w:numPr>
        <w:jc w:val="both"/>
        <w:rPr>
          <w:rFonts w:asciiTheme="majorHAnsi" w:hAnsiTheme="majorHAnsi" w:cstheme="majorHAnsi"/>
          <w:sz w:val="22"/>
          <w:szCs w:val="22"/>
        </w:rPr>
      </w:pPr>
      <w:r w:rsidRPr="00184FB6">
        <w:rPr>
          <w:rFonts w:asciiTheme="majorHAnsi" w:hAnsiTheme="majorHAnsi" w:cstheme="majorHAnsi"/>
          <w:sz w:val="22"/>
          <w:szCs w:val="22"/>
        </w:rPr>
        <w:t>reporting on</w:t>
      </w:r>
      <w:r>
        <w:rPr>
          <w:rFonts w:asciiTheme="majorHAnsi" w:hAnsiTheme="majorHAnsi" w:cstheme="majorHAnsi"/>
          <w:sz w:val="22"/>
          <w:szCs w:val="22"/>
        </w:rPr>
        <w:t xml:space="preserve"> Deal and project</w:t>
      </w:r>
      <w:r w:rsidRPr="00184FB6">
        <w:rPr>
          <w:rFonts w:asciiTheme="majorHAnsi" w:hAnsiTheme="majorHAnsi" w:cstheme="majorHAnsi"/>
          <w:sz w:val="22"/>
          <w:szCs w:val="22"/>
        </w:rPr>
        <w:t xml:space="preserve"> progress to the UK and/or Scottish Governments</w:t>
      </w:r>
      <w:r>
        <w:rPr>
          <w:rFonts w:asciiTheme="majorHAnsi" w:hAnsiTheme="majorHAnsi" w:cstheme="majorHAnsi"/>
          <w:sz w:val="22"/>
          <w:szCs w:val="22"/>
        </w:rPr>
        <w:t>.</w:t>
      </w:r>
    </w:p>
    <w:p w:rsidR="00936B45" w:rsidRDefault="00936B45" w:rsidP="00936B45">
      <w:pPr>
        <w:pStyle w:val="Default"/>
        <w:jc w:val="both"/>
        <w:rPr>
          <w:rFonts w:asciiTheme="majorHAnsi" w:hAnsiTheme="majorHAnsi" w:cstheme="majorHAnsi"/>
          <w:sz w:val="22"/>
          <w:szCs w:val="22"/>
        </w:rPr>
      </w:pPr>
    </w:p>
    <w:p w:rsidR="00936B45" w:rsidRPr="00F51F1C" w:rsidRDefault="00936B45" w:rsidP="00936B45">
      <w:pPr>
        <w:pStyle w:val="Default"/>
        <w:jc w:val="both"/>
        <w:rPr>
          <w:rFonts w:asciiTheme="majorHAnsi" w:hAnsiTheme="majorHAnsi" w:cstheme="majorHAnsi"/>
          <w:sz w:val="22"/>
          <w:szCs w:val="22"/>
        </w:rPr>
      </w:pPr>
      <w:r>
        <w:rPr>
          <w:rFonts w:asciiTheme="majorHAnsi" w:hAnsiTheme="majorHAnsi" w:cstheme="majorHAnsi"/>
          <w:sz w:val="22"/>
          <w:szCs w:val="22"/>
        </w:rPr>
        <w:t>Findings and conclusions flowing from this work will then be used to inform more detailed work in future years focussing on specific City Region Deal risks.</w:t>
      </w:r>
    </w:p>
    <w:p w:rsidR="00077FBD" w:rsidRPr="00F51F1C" w:rsidRDefault="00077FBD" w:rsidP="00B31DEC">
      <w:pPr>
        <w:pStyle w:val="Default"/>
        <w:jc w:val="both"/>
        <w:rPr>
          <w:rFonts w:asciiTheme="majorHAnsi" w:hAnsiTheme="majorHAnsi" w:cstheme="majorHAnsi"/>
          <w:sz w:val="22"/>
          <w:szCs w:val="22"/>
        </w:rPr>
      </w:pPr>
    </w:p>
    <w:p w:rsidR="0067349D" w:rsidRPr="00F51F1C" w:rsidRDefault="00DC11CC"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 xml:space="preserve">Resource </w:t>
      </w:r>
      <w:r w:rsidR="0067349D" w:rsidRPr="00F51F1C">
        <w:rPr>
          <w:rFonts w:asciiTheme="majorHAnsi" w:hAnsiTheme="majorHAnsi" w:cstheme="majorHAnsi"/>
          <w:b/>
          <w:sz w:val="22"/>
          <w:szCs w:val="22"/>
        </w:rPr>
        <w:t>Implications</w:t>
      </w:r>
    </w:p>
    <w:p w:rsidR="0067349D" w:rsidRPr="00F51F1C" w:rsidRDefault="0067349D"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1552" behindDoc="0" locked="0" layoutInCell="1" allowOverlap="1" wp14:anchorId="1F07B0CB" wp14:editId="0516204F">
                <wp:simplePos x="0" y="0"/>
                <wp:positionH relativeFrom="column">
                  <wp:posOffset>23812</wp:posOffset>
                </wp:positionH>
                <wp:positionV relativeFrom="paragraph">
                  <wp:posOffset>143510</wp:posOffset>
                </wp:positionV>
                <wp:extent cx="5753100" cy="4445"/>
                <wp:effectExtent l="0" t="0" r="19050" b="33655"/>
                <wp:wrapNone/>
                <wp:docPr id="14" name="Straight Connector 14"/>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0E3DC"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D04w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rSmxzOCM&#10;niIw1fWR7J216KADgkF0avChRsDeHmDeBX+AJHuUYNIXBZExu3te3BVjJBwPNzeb66rEIXCMrdfr&#10;TSpZPGM9hPhJOEPST0O1skk7q9npc4hT6iUlHWtLBmR9W27KnBacVu2D0joFA3THvQZyYjj3m/K6&#10;/JhHjd1epOFOW6SQZE1C8l88azE1eBQSrUHq1dQhXUqxlGWcCxurWYW2mJ1gEikswJna34BzfoKK&#10;fGFfA14QubOzcQEbZR38iXYcL5TllH9xYNKdLDi69pxHnK3Bm5fnNL+SdLVf7jP8+S3vfgI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A1vND0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763FEA" w:rsidRPr="00F51F1C" w:rsidRDefault="00763FEA" w:rsidP="00936B45">
      <w:pPr>
        <w:pStyle w:val="NoSpacing"/>
        <w:rPr>
          <w:rFonts w:asciiTheme="majorHAnsi" w:hAnsiTheme="majorHAnsi" w:cstheme="majorHAnsi"/>
        </w:rPr>
      </w:pPr>
      <w:r w:rsidRPr="00F51F1C">
        <w:rPr>
          <w:rFonts w:asciiTheme="majorHAnsi" w:hAnsiTheme="majorHAnsi" w:cstheme="majorHAnsi"/>
        </w:rPr>
        <w:t xml:space="preserve">The full financial implications of the recommendations are set out in the report.  </w:t>
      </w:r>
      <w:r w:rsidR="005B65F2" w:rsidRPr="00F51F1C">
        <w:rPr>
          <w:rFonts w:asciiTheme="majorHAnsi" w:hAnsiTheme="majorHAnsi" w:cstheme="majorHAnsi"/>
        </w:rPr>
        <w:tab/>
      </w:r>
      <w:r w:rsidR="00F51F1C">
        <w:rPr>
          <w:rFonts w:asciiTheme="majorHAnsi" w:hAnsiTheme="majorHAnsi" w:cstheme="majorHAnsi"/>
        </w:rPr>
        <w:tab/>
      </w:r>
      <w:r w:rsidRPr="00936B45">
        <w:rPr>
          <w:rFonts w:asciiTheme="majorHAnsi" w:hAnsiTheme="majorHAnsi" w:cstheme="majorHAnsi"/>
          <w:strike/>
        </w:rPr>
        <w:t>Yes</w:t>
      </w:r>
      <w:r w:rsidR="005B65F2" w:rsidRPr="00F51F1C">
        <w:rPr>
          <w:rFonts w:asciiTheme="majorHAnsi" w:hAnsiTheme="majorHAnsi" w:cstheme="majorHAnsi"/>
        </w:rPr>
        <w:t>/No</w:t>
      </w:r>
      <w:r w:rsidRPr="00F51F1C">
        <w:rPr>
          <w:rFonts w:asciiTheme="majorHAnsi" w:hAnsiTheme="majorHAnsi" w:cstheme="majorHAnsi"/>
        </w:rPr>
        <w:br/>
        <w:t xml:space="preserve">This includes a reference to full life cycle costs where appropriate.  </w:t>
      </w:r>
      <w:r w:rsidRPr="00F51F1C">
        <w:rPr>
          <w:rFonts w:asciiTheme="majorHAnsi" w:hAnsiTheme="majorHAnsi" w:cstheme="majorHAnsi"/>
        </w:rPr>
        <w:tab/>
      </w:r>
      <w:r w:rsidRPr="00F51F1C">
        <w:rPr>
          <w:rFonts w:asciiTheme="majorHAnsi" w:hAnsiTheme="majorHAnsi" w:cstheme="majorHAnsi"/>
        </w:rPr>
        <w:tab/>
        <w:t xml:space="preserve"> </w:t>
      </w:r>
    </w:p>
    <w:p w:rsidR="00763FEA" w:rsidRPr="00F51F1C" w:rsidRDefault="00763FEA" w:rsidP="00B31DEC">
      <w:pPr>
        <w:pStyle w:val="NoSpacing"/>
        <w:jc w:val="both"/>
        <w:rPr>
          <w:rFonts w:asciiTheme="majorHAnsi" w:hAnsiTheme="majorHAnsi" w:cstheme="majorHAnsi"/>
        </w:rPr>
      </w:pPr>
    </w:p>
    <w:p w:rsidR="00763FEA" w:rsidRPr="00F51F1C" w:rsidRDefault="00763FEA" w:rsidP="00936B45">
      <w:pPr>
        <w:pStyle w:val="NoSpacing"/>
        <w:rPr>
          <w:rFonts w:asciiTheme="majorHAnsi" w:hAnsiTheme="majorHAnsi" w:cstheme="majorHAnsi"/>
        </w:rPr>
      </w:pPr>
      <w:r w:rsidRPr="00F51F1C">
        <w:rPr>
          <w:rFonts w:asciiTheme="majorHAnsi" w:hAnsiTheme="majorHAnsi" w:cstheme="majorHAnsi"/>
        </w:rPr>
        <w:t xml:space="preserve">Finance Officers have been consulted and have agreed the financial implications </w:t>
      </w:r>
      <w:r w:rsidR="005B65F2" w:rsidRPr="00F51F1C">
        <w:rPr>
          <w:rFonts w:asciiTheme="majorHAnsi" w:hAnsiTheme="majorHAnsi" w:cstheme="majorHAnsi"/>
        </w:rPr>
        <w:tab/>
      </w:r>
      <w:r w:rsidR="00F51F1C">
        <w:rPr>
          <w:rFonts w:asciiTheme="majorHAnsi" w:hAnsiTheme="majorHAnsi" w:cstheme="majorHAnsi"/>
        </w:rPr>
        <w:tab/>
      </w:r>
      <w:r w:rsidR="005B65F2" w:rsidRPr="00936B45">
        <w:rPr>
          <w:rFonts w:asciiTheme="majorHAnsi" w:hAnsiTheme="majorHAnsi" w:cstheme="majorHAnsi"/>
          <w:strike/>
        </w:rPr>
        <w:t>Yes</w:t>
      </w:r>
      <w:r w:rsidR="005B65F2" w:rsidRPr="00F51F1C">
        <w:rPr>
          <w:rFonts w:asciiTheme="majorHAnsi" w:hAnsiTheme="majorHAnsi" w:cstheme="majorHAnsi"/>
        </w:rPr>
        <w:t>/No</w:t>
      </w: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as set out in the report.   </w:t>
      </w: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t xml:space="preserve">   </w:t>
      </w:r>
      <w:r w:rsidRPr="00F51F1C">
        <w:rPr>
          <w:rFonts w:asciiTheme="majorHAnsi" w:hAnsiTheme="majorHAnsi" w:cstheme="majorHAnsi"/>
        </w:rPr>
        <w:tab/>
      </w:r>
      <w:r w:rsidRPr="00F51F1C">
        <w:rPr>
          <w:rFonts w:asciiTheme="majorHAnsi" w:hAnsiTheme="majorHAnsi" w:cstheme="majorHAnsi"/>
        </w:rPr>
        <w:tab/>
        <w:t xml:space="preserve"> </w:t>
      </w:r>
      <w:r w:rsidRPr="00F51F1C">
        <w:rPr>
          <w:rFonts w:asciiTheme="majorHAnsi" w:hAnsiTheme="majorHAnsi" w:cstheme="majorHAnsi"/>
        </w:rPr>
        <w:tab/>
        <w:t xml:space="preserve"> </w:t>
      </w: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Staffing</w:t>
      </w:r>
    </w:p>
    <w:p w:rsidR="00763FEA" w:rsidRPr="00F51F1C" w:rsidRDefault="00763FEA" w:rsidP="00B31DEC">
      <w:pPr>
        <w:pStyle w:val="NoSpacing"/>
        <w:jc w:val="both"/>
        <w:rPr>
          <w:rFonts w:asciiTheme="majorHAnsi" w:hAnsiTheme="majorHAnsi" w:cstheme="majorHAnsi"/>
        </w:rPr>
      </w:pPr>
    </w:p>
    <w:p w:rsidR="00763FEA" w:rsidRPr="00F51F1C" w:rsidRDefault="00763FEA" w:rsidP="00936B45">
      <w:pPr>
        <w:pStyle w:val="NoSpacing"/>
        <w:rPr>
          <w:rFonts w:asciiTheme="majorHAnsi" w:hAnsiTheme="majorHAnsi" w:cstheme="majorHAnsi"/>
        </w:rPr>
      </w:pPr>
      <w:r w:rsidRPr="00F51F1C">
        <w:rPr>
          <w:rFonts w:asciiTheme="majorHAnsi" w:hAnsiTheme="majorHAnsi" w:cstheme="majorHAnsi"/>
        </w:rPr>
        <w:t xml:space="preserve">The full implications on staffing are set out in the report. </w:t>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F51F1C">
        <w:rPr>
          <w:rFonts w:asciiTheme="majorHAnsi" w:hAnsiTheme="majorHAnsi" w:cstheme="majorHAnsi"/>
        </w:rPr>
        <w:tab/>
      </w:r>
      <w:r w:rsidR="00F51F1C">
        <w:rPr>
          <w:rFonts w:asciiTheme="majorHAnsi" w:hAnsiTheme="majorHAnsi" w:cstheme="majorHAnsi"/>
        </w:rPr>
        <w:tab/>
      </w:r>
      <w:r w:rsidR="005B65F2" w:rsidRPr="00936B45">
        <w:rPr>
          <w:rFonts w:asciiTheme="majorHAnsi" w:hAnsiTheme="majorHAnsi" w:cstheme="majorHAnsi"/>
          <w:strike/>
        </w:rPr>
        <w:t>Yes</w:t>
      </w:r>
      <w:r w:rsidR="005B65F2" w:rsidRPr="00F51F1C">
        <w:rPr>
          <w:rFonts w:asciiTheme="majorHAnsi" w:hAnsiTheme="majorHAnsi" w:cstheme="majorHAnsi"/>
        </w:rPr>
        <w:t>/No</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 xml:space="preserve">Exempt Reports </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Is this report exempt?      </w:t>
      </w:r>
      <w:r w:rsidRPr="00F51F1C">
        <w:rPr>
          <w:rFonts w:asciiTheme="majorHAnsi" w:hAnsiTheme="majorHAnsi" w:cstheme="majorHAnsi"/>
        </w:rPr>
        <w:tab/>
        <w:t xml:space="preserve"> </w:t>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F51F1C">
        <w:rPr>
          <w:rFonts w:asciiTheme="majorHAnsi" w:hAnsiTheme="majorHAnsi" w:cstheme="majorHAnsi"/>
        </w:rPr>
        <w:tab/>
      </w:r>
      <w:r w:rsidR="005B65F2" w:rsidRPr="00936B45">
        <w:rPr>
          <w:rFonts w:asciiTheme="majorHAnsi" w:hAnsiTheme="majorHAnsi" w:cstheme="majorHAnsi"/>
          <w:strike/>
        </w:rPr>
        <w:t>Yes</w:t>
      </w:r>
      <w:r w:rsidR="005B65F2" w:rsidRPr="00F51F1C">
        <w:rPr>
          <w:rFonts w:asciiTheme="majorHAnsi" w:hAnsiTheme="majorHAnsi" w:cstheme="majorHAnsi"/>
        </w:rPr>
        <w:t>/</w:t>
      </w:r>
      <w:r w:rsidRPr="00F51F1C">
        <w:rPr>
          <w:rFonts w:asciiTheme="majorHAnsi" w:hAnsiTheme="majorHAnsi" w:cstheme="majorHAnsi"/>
        </w:rPr>
        <w:t>No</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Equalities Impact</w:t>
      </w:r>
    </w:p>
    <w:p w:rsidR="00763FEA" w:rsidRPr="00F51F1C" w:rsidRDefault="00763FEA" w:rsidP="00B31DEC">
      <w:pPr>
        <w:pStyle w:val="NoSpacing"/>
        <w:jc w:val="both"/>
        <w:rPr>
          <w:rFonts w:asciiTheme="majorHAnsi" w:hAnsiTheme="majorHAnsi" w:cstheme="majorHAnsi"/>
        </w:rPr>
      </w:pPr>
    </w:p>
    <w:p w:rsidR="00763FEA" w:rsidRPr="00F51F1C" w:rsidRDefault="00763FEA" w:rsidP="00936B45">
      <w:pPr>
        <w:pStyle w:val="NoSpacing"/>
        <w:rPr>
          <w:rFonts w:asciiTheme="majorHAnsi" w:hAnsiTheme="majorHAnsi" w:cstheme="majorHAnsi"/>
        </w:rPr>
      </w:pPr>
      <w:r w:rsidRPr="00F51F1C">
        <w:rPr>
          <w:rFonts w:asciiTheme="majorHAnsi" w:hAnsiTheme="majorHAnsi" w:cstheme="majorHAnsi"/>
        </w:rPr>
        <w:t xml:space="preserve">Have you undertaken the required equalities impact assessment to ensure that </w:t>
      </w:r>
      <w:r w:rsidRPr="00F51F1C">
        <w:rPr>
          <w:rFonts w:asciiTheme="majorHAnsi" w:hAnsiTheme="majorHAnsi" w:cstheme="majorHAnsi"/>
        </w:rPr>
        <w:br/>
        <w:t>no groups are adversely affected by the recommendations?</w:t>
      </w:r>
      <w:r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F51F1C">
        <w:rPr>
          <w:rFonts w:asciiTheme="majorHAnsi" w:hAnsiTheme="majorHAnsi" w:cstheme="majorHAnsi"/>
        </w:rPr>
        <w:tab/>
      </w:r>
      <w:r w:rsidRPr="00F51F1C">
        <w:rPr>
          <w:rFonts w:asciiTheme="majorHAnsi" w:hAnsiTheme="majorHAnsi" w:cstheme="majorHAnsi"/>
        </w:rPr>
        <w:t>Yes</w:t>
      </w:r>
      <w:r w:rsidR="005B65F2" w:rsidRPr="00F51F1C">
        <w:rPr>
          <w:rFonts w:asciiTheme="majorHAnsi" w:hAnsiTheme="majorHAnsi" w:cstheme="majorHAnsi"/>
        </w:rPr>
        <w:t>/</w:t>
      </w:r>
      <w:r w:rsidR="005B65F2" w:rsidRPr="00936B45">
        <w:rPr>
          <w:rFonts w:asciiTheme="majorHAnsi" w:hAnsiTheme="majorHAnsi" w:cstheme="majorHAnsi"/>
          <w:strike/>
        </w:rPr>
        <w:t>No</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Legality</w:t>
      </w:r>
    </w:p>
    <w:p w:rsidR="00763FEA" w:rsidRPr="00F51F1C" w:rsidRDefault="00763FEA" w:rsidP="00B31DEC">
      <w:pPr>
        <w:pStyle w:val="NoSpacing"/>
        <w:jc w:val="both"/>
        <w:rPr>
          <w:rFonts w:asciiTheme="majorHAnsi" w:hAnsiTheme="majorHAnsi" w:cstheme="majorHAnsi"/>
        </w:rPr>
      </w:pPr>
    </w:p>
    <w:p w:rsidR="00763FEA" w:rsidRPr="00F51F1C" w:rsidRDefault="00763FEA" w:rsidP="00936B45">
      <w:pPr>
        <w:pStyle w:val="NoSpacing"/>
        <w:rPr>
          <w:rFonts w:asciiTheme="majorHAnsi" w:hAnsiTheme="majorHAnsi" w:cstheme="majorHAnsi"/>
        </w:rPr>
      </w:pPr>
      <w:r w:rsidRPr="00F51F1C">
        <w:rPr>
          <w:rFonts w:asciiTheme="majorHAnsi" w:hAnsiTheme="majorHAnsi" w:cstheme="majorHAnsi"/>
        </w:rPr>
        <w:t xml:space="preserve">It has been confirmed that in adopting the recommendations contained in this report, </w:t>
      </w:r>
      <w:r w:rsidRPr="00F51F1C">
        <w:rPr>
          <w:rFonts w:asciiTheme="majorHAnsi" w:hAnsiTheme="majorHAnsi" w:cstheme="majorHAnsi"/>
        </w:rPr>
        <w:br/>
        <w:t xml:space="preserve">the </w:t>
      </w:r>
      <w:r w:rsidR="00936B45">
        <w:rPr>
          <w:rFonts w:asciiTheme="majorHAnsi" w:hAnsiTheme="majorHAnsi" w:cstheme="majorHAnsi"/>
        </w:rPr>
        <w:t xml:space="preserve">Joint Committee </w:t>
      </w:r>
      <w:r w:rsidRPr="00F51F1C">
        <w:rPr>
          <w:rFonts w:asciiTheme="majorHAnsi" w:hAnsiTheme="majorHAnsi" w:cstheme="majorHAnsi"/>
        </w:rPr>
        <w:t>is acting within its legal powers.</w:t>
      </w:r>
      <w:r w:rsidRPr="00F51F1C">
        <w:rPr>
          <w:rFonts w:asciiTheme="majorHAnsi" w:hAnsiTheme="majorHAnsi" w:cstheme="majorHAnsi"/>
        </w:rPr>
        <w:tab/>
        <w:t xml:space="preserve"> </w:t>
      </w:r>
      <w:r w:rsidRPr="00F51F1C">
        <w:rPr>
          <w:rFonts w:asciiTheme="majorHAnsi" w:hAnsiTheme="majorHAnsi" w:cstheme="majorHAnsi"/>
        </w:rPr>
        <w:tab/>
      </w:r>
      <w:r w:rsidRPr="00F51F1C">
        <w:rPr>
          <w:rFonts w:asciiTheme="majorHAnsi" w:hAnsiTheme="majorHAnsi" w:cstheme="majorHAnsi"/>
        </w:rPr>
        <w:tab/>
      </w:r>
      <w:r w:rsidR="00F51F1C">
        <w:rPr>
          <w:rFonts w:asciiTheme="majorHAnsi" w:hAnsiTheme="majorHAnsi" w:cstheme="majorHAnsi"/>
        </w:rPr>
        <w:tab/>
      </w:r>
      <w:r w:rsidR="00F51F1C">
        <w:rPr>
          <w:rFonts w:asciiTheme="majorHAnsi" w:hAnsiTheme="majorHAnsi" w:cstheme="majorHAnsi"/>
        </w:rPr>
        <w:tab/>
      </w:r>
      <w:r w:rsidR="005B65F2" w:rsidRPr="00F51F1C">
        <w:rPr>
          <w:rFonts w:asciiTheme="majorHAnsi" w:hAnsiTheme="majorHAnsi" w:cstheme="majorHAnsi"/>
        </w:rPr>
        <w:t>Yes/</w:t>
      </w:r>
      <w:r w:rsidR="005B65F2" w:rsidRPr="00936B45">
        <w:rPr>
          <w:rFonts w:asciiTheme="majorHAnsi" w:hAnsiTheme="majorHAnsi" w:cstheme="majorHAnsi"/>
          <w:strike/>
        </w:rPr>
        <w:t>No</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 xml:space="preserve">Sustainability and Environmental </w:t>
      </w:r>
    </w:p>
    <w:p w:rsidR="00763FEA" w:rsidRPr="00F51F1C" w:rsidRDefault="00763FEA" w:rsidP="00B31DEC">
      <w:pPr>
        <w:pStyle w:val="NoSpacing"/>
        <w:jc w:val="both"/>
        <w:rPr>
          <w:rFonts w:asciiTheme="majorHAnsi" w:hAnsiTheme="majorHAnsi" w:cstheme="majorHAnsi"/>
        </w:rPr>
      </w:pPr>
    </w:p>
    <w:p w:rsidR="00763FEA" w:rsidRPr="00F51F1C" w:rsidRDefault="00763FEA" w:rsidP="00936B45">
      <w:pPr>
        <w:pStyle w:val="NoSpacing"/>
        <w:rPr>
          <w:rFonts w:asciiTheme="majorHAnsi" w:hAnsiTheme="majorHAnsi" w:cstheme="majorHAnsi"/>
        </w:rPr>
      </w:pPr>
      <w:r w:rsidRPr="00F51F1C">
        <w:rPr>
          <w:rFonts w:asciiTheme="majorHAnsi" w:hAnsiTheme="majorHAnsi" w:cstheme="majorHAnsi"/>
        </w:rPr>
        <w:t xml:space="preserve">It has been confirmed that sustainability and environmental issues have been </w:t>
      </w:r>
      <w:r w:rsidRPr="00F51F1C">
        <w:rPr>
          <w:rFonts w:asciiTheme="majorHAnsi" w:hAnsiTheme="majorHAnsi" w:cstheme="majorHAnsi"/>
        </w:rPr>
        <w:br/>
        <w:t xml:space="preserve">considered within the report.  </w:t>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t xml:space="preserve"> </w:t>
      </w:r>
      <w:r w:rsidRPr="00F51F1C">
        <w:rPr>
          <w:rFonts w:asciiTheme="majorHAnsi" w:hAnsiTheme="majorHAnsi" w:cstheme="majorHAnsi"/>
        </w:rPr>
        <w:tab/>
      </w:r>
      <w:r w:rsidRPr="00F51F1C">
        <w:rPr>
          <w:rFonts w:asciiTheme="majorHAnsi" w:hAnsiTheme="majorHAnsi" w:cstheme="majorHAnsi"/>
        </w:rPr>
        <w:tab/>
      </w:r>
      <w:r w:rsidR="00F51F1C">
        <w:rPr>
          <w:rFonts w:asciiTheme="majorHAnsi" w:hAnsiTheme="majorHAnsi" w:cstheme="majorHAnsi"/>
        </w:rPr>
        <w:tab/>
      </w:r>
      <w:r w:rsidR="00F51F1C" w:rsidRPr="00936B45">
        <w:rPr>
          <w:rFonts w:asciiTheme="majorHAnsi" w:hAnsiTheme="majorHAnsi" w:cstheme="majorHAnsi"/>
          <w:strike/>
        </w:rPr>
        <w:t>Yes</w:t>
      </w:r>
      <w:r w:rsidR="00F51F1C">
        <w:rPr>
          <w:rFonts w:asciiTheme="majorHAnsi" w:hAnsiTheme="majorHAnsi" w:cstheme="majorHAnsi"/>
        </w:rPr>
        <w:t>/No</w:t>
      </w:r>
    </w:p>
    <w:p w:rsidR="00763FEA" w:rsidRDefault="00763FEA" w:rsidP="00B31DEC">
      <w:pPr>
        <w:pStyle w:val="NoSpacing"/>
        <w:jc w:val="both"/>
        <w:rPr>
          <w:rFonts w:asciiTheme="majorHAnsi" w:hAnsiTheme="majorHAnsi" w:cstheme="majorHAnsi"/>
        </w:rPr>
      </w:pPr>
    </w:p>
    <w:p w:rsidR="00F51F1C" w:rsidRPr="00F51F1C" w:rsidRDefault="00F51F1C" w:rsidP="00B31DEC">
      <w:pPr>
        <w:pStyle w:val="NoSpacing"/>
        <w:jc w:val="both"/>
        <w:rPr>
          <w:rFonts w:asciiTheme="majorHAnsi" w:hAnsiTheme="majorHAnsi" w:cstheme="majorHAnsi"/>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Policy Implications</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5648" behindDoc="0" locked="0" layoutInCell="1" allowOverlap="1" wp14:anchorId="27685400" wp14:editId="686B5359">
                <wp:simplePos x="0" y="0"/>
                <wp:positionH relativeFrom="column">
                  <wp:posOffset>23812</wp:posOffset>
                </wp:positionH>
                <wp:positionV relativeFrom="paragraph">
                  <wp:posOffset>143510</wp:posOffset>
                </wp:positionV>
                <wp:extent cx="5753100" cy="4445"/>
                <wp:effectExtent l="0" t="0" r="19050" b="33655"/>
                <wp:wrapNone/>
                <wp:docPr id="19" name="Straight Connector 19"/>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6871C"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i4g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" strokecolor="#7030a0" strokeweight="1.5pt">
                <v:stroke joinstyle="miter"/>
              </v:line>
            </w:pict>
          </mc:Fallback>
        </mc:AlternateContent>
      </w:r>
    </w:p>
    <w:p w:rsidR="00763FEA" w:rsidRDefault="00763FEA" w:rsidP="00B31DEC">
      <w:pPr>
        <w:pStyle w:val="NoSpacing"/>
        <w:jc w:val="both"/>
        <w:rPr>
          <w:rFonts w:asciiTheme="majorHAnsi" w:hAnsiTheme="majorHAnsi" w:cstheme="majorHAnsi"/>
        </w:rPr>
      </w:pPr>
      <w:r w:rsidRPr="00F51F1C">
        <w:rPr>
          <w:rFonts w:asciiTheme="majorHAnsi" w:hAnsiTheme="majorHAnsi" w:cstheme="majorHAnsi"/>
        </w:rPr>
        <w:t>None</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Consultations</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4624" behindDoc="0" locked="0" layoutInCell="1" allowOverlap="1" wp14:anchorId="786964E1" wp14:editId="7E500CFC">
                <wp:simplePos x="0" y="0"/>
                <wp:positionH relativeFrom="column">
                  <wp:posOffset>23812</wp:posOffset>
                </wp:positionH>
                <wp:positionV relativeFrom="paragraph">
                  <wp:posOffset>143510</wp:posOffset>
                </wp:positionV>
                <wp:extent cx="5753100" cy="4445"/>
                <wp:effectExtent l="0" t="0" r="19050" b="33655"/>
                <wp:wrapNone/>
                <wp:docPr id="20" name="Straight Connector 20"/>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2226F"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" strokecolor="#7030a0" strokeweight="1.5pt">
                <v:stroke joinstyle="miter"/>
              </v:line>
            </w:pict>
          </mc:Fallback>
        </mc:AlternateContent>
      </w:r>
    </w:p>
    <w:p w:rsidR="00763FEA" w:rsidRDefault="00936B45" w:rsidP="00B31DEC">
      <w:pPr>
        <w:jc w:val="both"/>
        <w:rPr>
          <w:rFonts w:asciiTheme="majorHAnsi" w:hAnsiTheme="majorHAnsi" w:cstheme="majorHAnsi"/>
        </w:rPr>
      </w:pPr>
      <w:r>
        <w:rPr>
          <w:rFonts w:asciiTheme="majorHAnsi" w:hAnsiTheme="majorHAnsi" w:cstheme="majorHAnsi"/>
        </w:rPr>
        <w:t>No external consultations.</w:t>
      </w:r>
    </w:p>
    <w:p w:rsidR="00936B45" w:rsidRDefault="00936B45" w:rsidP="00B31DEC">
      <w:pPr>
        <w:pStyle w:val="Default"/>
        <w:jc w:val="both"/>
        <w:rPr>
          <w:rFonts w:asciiTheme="majorHAnsi" w:hAnsiTheme="majorHAnsi" w:cstheme="majorHAnsi"/>
          <w:b/>
          <w:sz w:val="22"/>
          <w:szCs w:val="22"/>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Background Papers</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7696" behindDoc="0" locked="0" layoutInCell="1" allowOverlap="1" wp14:anchorId="600F2C7C" wp14:editId="412A8483">
                <wp:simplePos x="0" y="0"/>
                <wp:positionH relativeFrom="column">
                  <wp:posOffset>23812</wp:posOffset>
                </wp:positionH>
                <wp:positionV relativeFrom="paragraph">
                  <wp:posOffset>143510</wp:posOffset>
                </wp:positionV>
                <wp:extent cx="5753100" cy="4445"/>
                <wp:effectExtent l="0" t="0" r="19050" b="33655"/>
                <wp:wrapNone/>
                <wp:docPr id="15" name="Straight Connector 15"/>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424D5" id="Straight Connector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" strokecolor="#7030a0" strokeweight="1.5pt">
                <v:stroke joinstyle="miter"/>
              </v:line>
            </w:pict>
          </mc:Fallback>
        </mc:AlternateContent>
      </w: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Have you used other document</w:t>
      </w:r>
      <w:r w:rsidR="005B65F2" w:rsidRPr="00F51F1C">
        <w:rPr>
          <w:rFonts w:asciiTheme="majorHAnsi" w:hAnsiTheme="majorHAnsi" w:cstheme="majorHAnsi"/>
        </w:rPr>
        <w:t xml:space="preserve">s to compile your report?  </w:t>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936B45">
        <w:rPr>
          <w:rFonts w:asciiTheme="majorHAnsi" w:hAnsiTheme="majorHAnsi" w:cstheme="majorHAnsi"/>
          <w:strike/>
        </w:rPr>
        <w:t>Y</w:t>
      </w:r>
      <w:r w:rsidR="00F51F1C" w:rsidRPr="00936B45">
        <w:rPr>
          <w:rFonts w:asciiTheme="majorHAnsi" w:hAnsiTheme="majorHAnsi" w:cstheme="majorHAnsi"/>
          <w:strike/>
        </w:rPr>
        <w:t>es</w:t>
      </w:r>
      <w:r w:rsidR="00F51F1C">
        <w:rPr>
          <w:rFonts w:asciiTheme="majorHAnsi" w:hAnsiTheme="majorHAnsi" w:cstheme="majorHAnsi"/>
        </w:rPr>
        <w:t>/</w:t>
      </w:r>
      <w:r w:rsidRPr="00F51F1C">
        <w:rPr>
          <w:rFonts w:asciiTheme="majorHAnsi" w:hAnsiTheme="majorHAnsi" w:cstheme="majorHAnsi"/>
        </w:rPr>
        <w:t>No</w:t>
      </w:r>
    </w:p>
    <w:p w:rsidR="00F51F1C" w:rsidRPr="00F51F1C" w:rsidRDefault="00F51F1C" w:rsidP="00B31DEC">
      <w:pPr>
        <w:pStyle w:val="Default"/>
        <w:jc w:val="both"/>
        <w:rPr>
          <w:rFonts w:asciiTheme="majorHAnsi" w:hAnsiTheme="majorHAnsi" w:cstheme="majorHAnsi"/>
          <w:sz w:val="22"/>
          <w:szCs w:val="22"/>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Appendices</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6672" behindDoc="0" locked="0" layoutInCell="1" allowOverlap="1" wp14:anchorId="172A6BE9" wp14:editId="517A86B6">
                <wp:simplePos x="0" y="0"/>
                <wp:positionH relativeFrom="column">
                  <wp:posOffset>23812</wp:posOffset>
                </wp:positionH>
                <wp:positionV relativeFrom="paragraph">
                  <wp:posOffset>143510</wp:posOffset>
                </wp:positionV>
                <wp:extent cx="5753100" cy="4445"/>
                <wp:effectExtent l="0" t="0" r="19050" b="33655"/>
                <wp:wrapNone/>
                <wp:docPr id="12" name="Straight Connector 12"/>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1EFFAA"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BL9nkh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936B45" w:rsidRDefault="00936B45" w:rsidP="00936B45">
      <w:pPr>
        <w:pStyle w:val="NoSpacing"/>
        <w:jc w:val="both"/>
        <w:rPr>
          <w:rFonts w:asciiTheme="majorHAnsi" w:hAnsiTheme="majorHAnsi" w:cstheme="majorHAnsi"/>
        </w:rPr>
      </w:pPr>
      <w:r>
        <w:rPr>
          <w:rFonts w:asciiTheme="majorHAnsi" w:hAnsiTheme="majorHAnsi" w:cstheme="majorHAnsi"/>
        </w:rPr>
        <w:t xml:space="preserve">Appendix 1 - </w:t>
      </w:r>
      <w:r w:rsidRPr="00924211">
        <w:rPr>
          <w:rFonts w:asciiTheme="majorHAnsi" w:hAnsiTheme="majorHAnsi" w:cstheme="majorHAnsi"/>
        </w:rPr>
        <w:t>Stirling Council Internal Audit Assignment Brief</w:t>
      </w:r>
      <w:r>
        <w:rPr>
          <w:rFonts w:asciiTheme="majorHAnsi" w:hAnsiTheme="majorHAnsi" w:cstheme="majorHAnsi"/>
        </w:rPr>
        <w:t xml:space="preserve">: </w:t>
      </w:r>
      <w:r w:rsidRPr="00924211">
        <w:rPr>
          <w:rFonts w:asciiTheme="majorHAnsi" w:hAnsiTheme="majorHAnsi" w:cstheme="majorHAnsi"/>
        </w:rPr>
        <w:t>City Region Deal Review</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Approved by:</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3600" behindDoc="0" locked="0" layoutInCell="1" allowOverlap="1" wp14:anchorId="648ECF61" wp14:editId="55B69F38">
                <wp:simplePos x="0" y="0"/>
                <wp:positionH relativeFrom="column">
                  <wp:posOffset>23812</wp:posOffset>
                </wp:positionH>
                <wp:positionV relativeFrom="paragraph">
                  <wp:posOffset>143510</wp:posOffset>
                </wp:positionV>
                <wp:extent cx="5753100" cy="4445"/>
                <wp:effectExtent l="0" t="0" r="19050" b="33655"/>
                <wp:wrapNone/>
                <wp:docPr id="18" name="Straight Connector 18"/>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0DCF3"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OE4w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4aQsMzij&#10;pwhMdX0ke2ctOuiAYBCdGnyoEbC3B5h3wR8gyR4lmPRFQWTM7p4Xd8UYCcfDzc3muipxCBxj6/V6&#10;k0oWz1gPIX4SzpD001CtbNLOanb6HOKUeklJx9qSAVnflpsypwWnVfugtE7BAN1xr4GcGM79prwu&#10;P+ZRY7cXabjTFikkWZOQ/BfPWkwNHoVEa5B6NXVIl1IsZRnnwsZqVqEtZieYRAoLcKb2N+Ccn6Ai&#10;X9jXgBdE7uxsXMBGWQd/oh3HC2U55V8cmHQnC46uPecRZ2vw5uU5za8kXe2X+wx/fsu7nwA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CILvOE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936B45" w:rsidRDefault="00936B45" w:rsidP="00936B45">
      <w:pPr>
        <w:pStyle w:val="NoSpacing"/>
        <w:rPr>
          <w:rFonts w:asciiTheme="majorHAnsi" w:hAnsiTheme="majorHAnsi" w:cstheme="majorHAnsi"/>
        </w:rPr>
      </w:pPr>
      <w:r>
        <w:rPr>
          <w:rFonts w:asciiTheme="majorHAnsi" w:hAnsiTheme="majorHAnsi" w:cstheme="majorHAnsi"/>
        </w:rPr>
        <w:t>Julia McAfee</w:t>
      </w:r>
    </w:p>
    <w:p w:rsidR="00936B45" w:rsidRDefault="00936B45" w:rsidP="00936B45">
      <w:pPr>
        <w:pStyle w:val="NoSpacing"/>
        <w:rPr>
          <w:rFonts w:asciiTheme="majorHAnsi" w:hAnsiTheme="majorHAnsi" w:cstheme="majorHAnsi"/>
        </w:rPr>
      </w:pPr>
      <w:r>
        <w:rPr>
          <w:rFonts w:asciiTheme="majorHAnsi" w:hAnsiTheme="majorHAnsi" w:cstheme="majorHAnsi"/>
        </w:rPr>
        <w:t>Chief Officer – Governance</w:t>
      </w:r>
    </w:p>
    <w:p w:rsidR="00936B45" w:rsidRDefault="00936B45" w:rsidP="00936B45">
      <w:pPr>
        <w:pStyle w:val="NoSpacing"/>
        <w:rPr>
          <w:rFonts w:asciiTheme="majorHAnsi" w:hAnsiTheme="majorHAnsi" w:cstheme="majorHAnsi"/>
        </w:rPr>
      </w:pPr>
      <w:r>
        <w:rPr>
          <w:rFonts w:asciiTheme="majorHAnsi" w:hAnsiTheme="majorHAnsi" w:cstheme="majorHAnsi"/>
        </w:rPr>
        <w:t>Stirling Council</w:t>
      </w:r>
    </w:p>
    <w:p w:rsidR="00936B45" w:rsidRDefault="00936B45" w:rsidP="00936B45">
      <w:pPr>
        <w:pStyle w:val="NoSpacing"/>
        <w:rPr>
          <w:rFonts w:asciiTheme="majorHAnsi" w:hAnsiTheme="majorHAnsi" w:cstheme="majorHAnsi"/>
        </w:rPr>
      </w:pPr>
    </w:p>
    <w:p w:rsidR="00763FEA" w:rsidRPr="00F51F1C" w:rsidRDefault="00850F83" w:rsidP="00936B45">
      <w:pPr>
        <w:pStyle w:val="NoSpacing"/>
        <w:rPr>
          <w:rFonts w:asciiTheme="majorHAnsi" w:hAnsiTheme="majorHAnsi" w:cstheme="majorHAnsi"/>
        </w:rPr>
      </w:pPr>
      <w:r w:rsidRPr="00850F83">
        <w:rPr>
          <w:rFonts w:asciiTheme="majorHAnsi" w:hAnsiTheme="majorHAnsi" w:cstheme="majorHAnsi"/>
        </w:rPr>
        <w:t>31</w:t>
      </w:r>
      <w:r w:rsidR="00936B45" w:rsidRPr="00850F83">
        <w:rPr>
          <w:rFonts w:asciiTheme="majorHAnsi" w:hAnsiTheme="majorHAnsi" w:cstheme="majorHAnsi"/>
        </w:rPr>
        <w:t xml:space="preserve"> May 2024</w:t>
      </w:r>
    </w:p>
    <w:p w:rsidR="00B603C4" w:rsidRPr="00F51F1C" w:rsidRDefault="00B603C4" w:rsidP="00763FEA">
      <w:pPr>
        <w:pStyle w:val="NoSpacing"/>
        <w:rPr>
          <w:rFonts w:asciiTheme="majorHAnsi" w:hAnsiTheme="majorHAnsi" w:cstheme="majorHAnsi"/>
        </w:rPr>
      </w:pPr>
    </w:p>
    <w:sectPr w:rsidR="00B603C4" w:rsidRPr="00F51F1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D34" w:rsidRDefault="00982D34" w:rsidP="00B603C4">
      <w:pPr>
        <w:spacing w:after="0" w:line="240" w:lineRule="auto"/>
      </w:pPr>
      <w:r>
        <w:separator/>
      </w:r>
    </w:p>
  </w:endnote>
  <w:endnote w:type="continuationSeparator" w:id="0">
    <w:p w:rsidR="00982D34" w:rsidRDefault="00982D34" w:rsidP="00B6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DE" w:rsidRDefault="00194DDE" w:rsidP="00B603C4">
    <w:pPr>
      <w:pStyle w:val="Footer"/>
      <w:jc w:val="cent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-738505</wp:posOffset>
              </wp:positionH>
              <wp:positionV relativeFrom="paragraph">
                <wp:posOffset>80010</wp:posOffset>
              </wp:positionV>
              <wp:extent cx="3467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4620"/>
                      </a:xfrm>
                      <a:prstGeom prst="rect">
                        <a:avLst/>
                      </a:prstGeom>
                      <a:solidFill>
                        <a:srgbClr val="FFFFFF"/>
                      </a:solidFill>
                      <a:ln w="9525">
                        <a:noFill/>
                        <a:miter lim="800000"/>
                        <a:headEnd/>
                        <a:tailEnd/>
                      </a:ln>
                    </wps:spPr>
                    <wps:txbx>
                      <w:txbxContent>
                        <w:p w:rsidR="00194DDE" w:rsidRPr="00B603C4" w:rsidRDefault="00194DDE">
                          <w:pPr>
                            <w:rPr>
                              <w:sz w:val="20"/>
                            </w:rPr>
                          </w:pPr>
                          <w:r w:rsidRPr="00B603C4">
                            <w:rPr>
                              <w:sz w:val="20"/>
                            </w:rPr>
                            <w:t>Stirling &amp; Clackmannanshire City Region Deal Joint Committee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58.15pt;margin-top:6.3pt;width:27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" stroked="f">
              <v:textbox style="mso-fit-shape-to-text:t">
                <w:txbxContent>
                  <w:p w:rsidR="00194DDE" w:rsidRPr="00B603C4" w:rsidRDefault="00194DDE">
                    <w:pPr>
                      <w:rPr>
                        <w:sz w:val="20"/>
                      </w:rPr>
                    </w:pPr>
                    <w:r w:rsidRPr="00B603C4">
                      <w:rPr>
                        <w:sz w:val="20"/>
                      </w:rPr>
                      <w:t>Stirling &amp; Clackmannanshire City Region Deal Joint Committee</w:t>
                    </w:r>
                  </w:p>
                </w:txbxContent>
              </v:textbox>
              <w10:wrap type="square"/>
            </v:shape>
          </w:pict>
        </mc:Fallback>
      </mc:AlternateContent>
    </w:r>
    <w:r>
      <w:tab/>
    </w:r>
    <w:r>
      <w:tab/>
    </w:r>
    <w:sdt>
      <w:sdtPr>
        <w:id w:val="-19967148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50F83">
          <w:rPr>
            <w:noProof/>
          </w:rPr>
          <w:t>4</w:t>
        </w:r>
        <w:r>
          <w:rPr>
            <w:noProof/>
          </w:rPr>
          <w:fldChar w:fldCharType="end"/>
        </w:r>
      </w:sdtContent>
    </w:sdt>
  </w:p>
  <w:p w:rsidR="00194DDE" w:rsidRDefault="00194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D34" w:rsidRDefault="00982D34" w:rsidP="00B603C4">
      <w:pPr>
        <w:spacing w:after="0" w:line="240" w:lineRule="auto"/>
      </w:pPr>
      <w:r>
        <w:separator/>
      </w:r>
    </w:p>
  </w:footnote>
  <w:footnote w:type="continuationSeparator" w:id="0">
    <w:p w:rsidR="00982D34" w:rsidRDefault="00982D34" w:rsidP="00B6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DE" w:rsidRPr="00397918" w:rsidRDefault="00793E4C" w:rsidP="00397918">
    <w:pPr>
      <w:tabs>
        <w:tab w:val="center" w:pos="4513"/>
        <w:tab w:val="right" w:pos="9026"/>
      </w:tabs>
      <w:spacing w:after="0" w:line="240" w:lineRule="auto"/>
      <w:rPr>
        <w:rFonts w:ascii="Calibri" w:eastAsia="Times New Roman" w:hAnsi="Calibri" w:cs="Times New Roman"/>
      </w:rPr>
    </w:pPr>
    <w:r>
      <w:rPr>
        <w:noProof/>
        <w:lang w:eastAsia="en-GB"/>
      </w:rPr>
      <w:drawing>
        <wp:anchor distT="0" distB="0" distL="114300" distR="114300" simplePos="0" relativeHeight="251663360" behindDoc="0" locked="0" layoutInCell="1" allowOverlap="1">
          <wp:simplePos x="0" y="0"/>
          <wp:positionH relativeFrom="margin">
            <wp:posOffset>1103630</wp:posOffset>
          </wp:positionH>
          <wp:positionV relativeFrom="paragraph">
            <wp:posOffset>-384175</wp:posOffset>
          </wp:positionV>
          <wp:extent cx="3538220" cy="93472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6272" t="27061" r="19531" b="38789"/>
                  <a:stretch>
                    <a:fillRect/>
                  </a:stretch>
                </pic:blipFill>
                <pic:spPr bwMode="auto">
                  <a:xfrm>
                    <a:off x="0" y="0"/>
                    <a:ext cx="3538220"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94DDE" w:rsidRPr="00397918">
      <w:rPr>
        <w:rFonts w:ascii="Calibri" w:eastAsia="Times New Roman" w:hAnsi="Calibri" w:cs="Times New Roman"/>
        <w:noProof/>
        <w:lang w:eastAsia="en-GB"/>
      </w:rPr>
      <mc:AlternateContent>
        <mc:Choice Requires="wps">
          <w:drawing>
            <wp:anchor distT="45720" distB="45720" distL="114300" distR="114300" simplePos="0" relativeHeight="251661312" behindDoc="0" locked="0" layoutInCell="1" allowOverlap="1" wp14:anchorId="78DB9693" wp14:editId="1B2C6B02">
              <wp:simplePos x="0" y="0"/>
              <wp:positionH relativeFrom="column">
                <wp:posOffset>3519170</wp:posOffset>
              </wp:positionH>
              <wp:positionV relativeFrom="paragraph">
                <wp:posOffset>-449580</wp:posOffset>
              </wp:positionV>
              <wp:extent cx="1676400" cy="140462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noFill/>
                        <a:miter lim="800000"/>
                        <a:headEnd/>
                        <a:tailEnd/>
                      </a:ln>
                    </wps:spPr>
                    <wps:txbx>
                      <w:txbxContent>
                        <w:p w:rsidR="00194DDE" w:rsidRDefault="00194DDE"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B9693" id="_x0000_t202" coordsize="21600,21600" o:spt="202" path="m,l,21600r21600,l21600,xe">
              <v:stroke joinstyle="miter"/>
              <v:path gradientshapeok="t" o:connecttype="rect"/>
            </v:shapetype>
            <v:shape id="Text Box 2" o:spid="_x0000_s1028" type="#_x0000_t202" style="position:absolute;margin-left:277.1pt;margin-top:-35.4pt;width:13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" stroked="f">
              <v:textbox style="mso-fit-shape-to-text:t">
                <w:txbxContent>
                  <w:p w:rsidR="00194DDE" w:rsidRDefault="00194DDE" w:rsidP="00397918"/>
                </w:txbxContent>
              </v:textbox>
              <w10:wrap type="square"/>
            </v:shape>
          </w:pict>
        </mc:Fallback>
      </mc:AlternateContent>
    </w:r>
    <w:r w:rsidR="00194DDE" w:rsidRPr="00397918">
      <w:rPr>
        <w:rFonts w:ascii="Calibri" w:eastAsia="Times New Roman" w:hAnsi="Calibri" w:cs="Times New Roman"/>
        <w:noProof/>
        <w:lang w:eastAsia="en-GB"/>
      </w:rPr>
      <mc:AlternateContent>
        <mc:Choice Requires="wps">
          <w:drawing>
            <wp:anchor distT="45720" distB="45720" distL="114300" distR="114300" simplePos="0" relativeHeight="251662336" behindDoc="0" locked="0" layoutInCell="1" allowOverlap="1" wp14:anchorId="1211EAE5" wp14:editId="546D0B63">
              <wp:simplePos x="0" y="0"/>
              <wp:positionH relativeFrom="column">
                <wp:posOffset>2328545</wp:posOffset>
              </wp:positionH>
              <wp:positionV relativeFrom="paragraph">
                <wp:posOffset>-449898</wp:posOffset>
              </wp:positionV>
              <wp:extent cx="1190625" cy="140462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noFill/>
                        <a:miter lim="800000"/>
                        <a:headEnd/>
                        <a:tailEnd/>
                      </a:ln>
                    </wps:spPr>
                    <wps:txbx>
                      <w:txbxContent>
                        <w:p w:rsidR="00194DDE" w:rsidRDefault="00194DDE"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1EAE5" id="_x0000_s1029" type="#_x0000_t202" style="position:absolute;margin-left:183.35pt;margin-top:-35.45pt;width:93.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" stroked="f">
              <v:textbox style="mso-fit-shape-to-text:t">
                <w:txbxContent>
                  <w:p w:rsidR="00194DDE" w:rsidRDefault="00194DDE" w:rsidP="00397918"/>
                </w:txbxContent>
              </v:textbox>
              <w10:wrap type="square"/>
            </v:shape>
          </w:pict>
        </mc:Fallback>
      </mc:AlternateContent>
    </w:r>
  </w:p>
  <w:p w:rsidR="00194DDE" w:rsidRPr="00397918" w:rsidRDefault="00194DDE" w:rsidP="00793E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050"/>
    <w:multiLevelType w:val="hybridMultilevel"/>
    <w:tmpl w:val="E23A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F5FE6"/>
    <w:multiLevelType w:val="hybridMultilevel"/>
    <w:tmpl w:val="A4EA12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FB5A1F"/>
    <w:multiLevelType w:val="hybridMultilevel"/>
    <w:tmpl w:val="5720E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456D4"/>
    <w:multiLevelType w:val="hybridMultilevel"/>
    <w:tmpl w:val="69CE6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04AFB"/>
    <w:multiLevelType w:val="hybridMultilevel"/>
    <w:tmpl w:val="7938B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9D588B"/>
    <w:multiLevelType w:val="hybridMultilevel"/>
    <w:tmpl w:val="69CE6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F246B"/>
    <w:multiLevelType w:val="hybridMultilevel"/>
    <w:tmpl w:val="C0680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9054D"/>
    <w:multiLevelType w:val="hybridMultilevel"/>
    <w:tmpl w:val="3222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7146E"/>
    <w:multiLevelType w:val="hybridMultilevel"/>
    <w:tmpl w:val="BBE00030"/>
    <w:lvl w:ilvl="0" w:tplc="2DAA182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330B8C"/>
    <w:multiLevelType w:val="hybridMultilevel"/>
    <w:tmpl w:val="D894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F6176A"/>
    <w:multiLevelType w:val="hybridMultilevel"/>
    <w:tmpl w:val="DC4C0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08736A"/>
    <w:multiLevelType w:val="hybridMultilevel"/>
    <w:tmpl w:val="0E6CC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503233"/>
    <w:multiLevelType w:val="hybridMultilevel"/>
    <w:tmpl w:val="EF3C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61375"/>
    <w:multiLevelType w:val="hybridMultilevel"/>
    <w:tmpl w:val="57E0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97A18"/>
    <w:multiLevelType w:val="hybridMultilevel"/>
    <w:tmpl w:val="D5C47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AD6AF9"/>
    <w:multiLevelType w:val="hybridMultilevel"/>
    <w:tmpl w:val="4B961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B17CF8"/>
    <w:multiLevelType w:val="hybridMultilevel"/>
    <w:tmpl w:val="F40A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741382"/>
    <w:multiLevelType w:val="multilevel"/>
    <w:tmpl w:val="E50208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A9F4A5F"/>
    <w:multiLevelType w:val="hybridMultilevel"/>
    <w:tmpl w:val="45B23492"/>
    <w:lvl w:ilvl="0" w:tplc="2976FA42">
      <w:start w:val="1"/>
      <w:numFmt w:val="decimal"/>
      <w:lvlText w:val="%1."/>
      <w:lvlJc w:val="left"/>
      <w:pPr>
        <w:ind w:left="1439" w:hanging="588"/>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5B12056C"/>
    <w:multiLevelType w:val="hybridMultilevel"/>
    <w:tmpl w:val="422E5016"/>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D100BBC"/>
    <w:multiLevelType w:val="hybridMultilevel"/>
    <w:tmpl w:val="DDF4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66798"/>
    <w:multiLevelType w:val="hybridMultilevel"/>
    <w:tmpl w:val="3B2C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9C49D3"/>
    <w:multiLevelType w:val="hybridMultilevel"/>
    <w:tmpl w:val="5CE0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734C3"/>
    <w:multiLevelType w:val="multilevel"/>
    <w:tmpl w:val="09705BE2"/>
    <w:lvl w:ilvl="0">
      <w:start w:val="1"/>
      <w:numFmt w:val="decimal"/>
      <w:pStyle w:val="ParaHead"/>
      <w:lvlText w:val="%1.0"/>
      <w:lvlJc w:val="left"/>
      <w:pPr>
        <w:tabs>
          <w:tab w:val="num" w:pos="720"/>
        </w:tabs>
        <w:ind w:left="720" w:hanging="720"/>
      </w:pPr>
      <w:rPr>
        <w:sz w:val="24"/>
        <w:szCs w:val="24"/>
      </w:rPr>
    </w:lvl>
    <w:lvl w:ilvl="1">
      <w:start w:val="1"/>
      <w:numFmt w:val="decimal"/>
      <w:pStyle w:val="Para"/>
      <w:lvlText w:val="%1.%2."/>
      <w:lvlJc w:val="left"/>
      <w:pPr>
        <w:tabs>
          <w:tab w:val="num" w:pos="720"/>
        </w:tabs>
        <w:ind w:left="720" w:hanging="72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776E12F2"/>
    <w:multiLevelType w:val="hybridMultilevel"/>
    <w:tmpl w:val="E0F005A2"/>
    <w:lvl w:ilvl="0" w:tplc="F956F8C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2D36B1"/>
    <w:multiLevelType w:val="hybridMultilevel"/>
    <w:tmpl w:val="A0F0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37A41"/>
    <w:multiLevelType w:val="hybridMultilevel"/>
    <w:tmpl w:val="33C8CAF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7D880FF8"/>
    <w:multiLevelType w:val="hybridMultilevel"/>
    <w:tmpl w:val="7A36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692D19"/>
    <w:multiLevelType w:val="hybridMultilevel"/>
    <w:tmpl w:val="CAE66836"/>
    <w:lvl w:ilvl="0" w:tplc="91FAAFB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8"/>
  </w:num>
  <w:num w:numId="3">
    <w:abstractNumId w:val="12"/>
  </w:num>
  <w:num w:numId="4">
    <w:abstractNumId w:val="21"/>
  </w:num>
  <w:num w:numId="5">
    <w:abstractNumId w:val="0"/>
  </w:num>
  <w:num w:numId="6">
    <w:abstractNumId w:val="17"/>
  </w:num>
  <w:num w:numId="7">
    <w:abstractNumId w:val="25"/>
  </w:num>
  <w:num w:numId="8">
    <w:abstractNumId w:val="10"/>
  </w:num>
  <w:num w:numId="9">
    <w:abstractNumId w:val="8"/>
  </w:num>
  <w:num w:numId="10">
    <w:abstractNumId w:val="8"/>
    <w:lvlOverride w:ilvl="0">
      <w:lvl w:ilvl="0" w:tplc="2DAA1826">
        <w:start w:val="1"/>
        <w:numFmt w:val="decimal"/>
        <w:lvlText w:val="%1."/>
        <w:lvlJc w:val="left"/>
        <w:pPr>
          <w:ind w:left="780" w:hanging="42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1">
    <w:abstractNumId w:val="28"/>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7"/>
  </w:num>
  <w:num w:numId="19">
    <w:abstractNumId w:val="4"/>
  </w:num>
  <w:num w:numId="20">
    <w:abstractNumId w:val="9"/>
  </w:num>
  <w:num w:numId="21">
    <w:abstractNumId w:val="5"/>
  </w:num>
  <w:num w:numId="22">
    <w:abstractNumId w:val="3"/>
  </w:num>
  <w:num w:numId="23">
    <w:abstractNumId w:val="6"/>
  </w:num>
  <w:num w:numId="24">
    <w:abstractNumId w:val="2"/>
  </w:num>
  <w:num w:numId="25">
    <w:abstractNumId w:val="16"/>
  </w:num>
  <w:num w:numId="26">
    <w:abstractNumId w:val="22"/>
  </w:num>
  <w:num w:numId="27">
    <w:abstractNumId w:val="15"/>
  </w:num>
  <w:num w:numId="28">
    <w:abstractNumId w:val="20"/>
  </w:num>
  <w:num w:numId="29">
    <w:abstractNumId w:val="7"/>
  </w:num>
  <w:num w:numId="30">
    <w:abstractNumId w:val="1"/>
  </w:num>
  <w:num w:numId="31">
    <w:abstractNumId w:val="19"/>
  </w:num>
  <w:num w:numId="32">
    <w:abstractNumId w:val="14"/>
  </w:num>
  <w:num w:numId="33">
    <w:abstractNumId w:val="24"/>
  </w:num>
  <w:num w:numId="34">
    <w:abstractNumId w:val="26"/>
  </w:num>
  <w:num w:numId="35">
    <w:abstractNumId w:val="1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C4"/>
    <w:rsid w:val="00040C9C"/>
    <w:rsid w:val="00055E24"/>
    <w:rsid w:val="000736BF"/>
    <w:rsid w:val="00077FBD"/>
    <w:rsid w:val="00082CBE"/>
    <w:rsid w:val="000A3FC6"/>
    <w:rsid w:val="000C2B17"/>
    <w:rsid w:val="000D3C5F"/>
    <w:rsid w:val="000D3D21"/>
    <w:rsid w:val="000E3997"/>
    <w:rsid w:val="00111FC6"/>
    <w:rsid w:val="001148E4"/>
    <w:rsid w:val="00143F4D"/>
    <w:rsid w:val="001705F7"/>
    <w:rsid w:val="00194DDE"/>
    <w:rsid w:val="00222943"/>
    <w:rsid w:val="00245BE6"/>
    <w:rsid w:val="00253116"/>
    <w:rsid w:val="00256257"/>
    <w:rsid w:val="002614CB"/>
    <w:rsid w:val="00265D46"/>
    <w:rsid w:val="002E29DD"/>
    <w:rsid w:val="002E3BF1"/>
    <w:rsid w:val="002E518E"/>
    <w:rsid w:val="002F7F29"/>
    <w:rsid w:val="00312931"/>
    <w:rsid w:val="003354D4"/>
    <w:rsid w:val="003600F5"/>
    <w:rsid w:val="003717A3"/>
    <w:rsid w:val="00397918"/>
    <w:rsid w:val="003A20CA"/>
    <w:rsid w:val="003A5E2F"/>
    <w:rsid w:val="003D0CDF"/>
    <w:rsid w:val="003E107D"/>
    <w:rsid w:val="003F09C8"/>
    <w:rsid w:val="00407726"/>
    <w:rsid w:val="00427785"/>
    <w:rsid w:val="00444ACA"/>
    <w:rsid w:val="00444C47"/>
    <w:rsid w:val="00496F5F"/>
    <w:rsid w:val="004C5F32"/>
    <w:rsid w:val="004F1D95"/>
    <w:rsid w:val="00525BB6"/>
    <w:rsid w:val="00563CE2"/>
    <w:rsid w:val="00595B98"/>
    <w:rsid w:val="005A0994"/>
    <w:rsid w:val="005B65F2"/>
    <w:rsid w:val="005D132F"/>
    <w:rsid w:val="005E2771"/>
    <w:rsid w:val="005E6308"/>
    <w:rsid w:val="005F4C06"/>
    <w:rsid w:val="00623010"/>
    <w:rsid w:val="006436EE"/>
    <w:rsid w:val="00651D17"/>
    <w:rsid w:val="0065227B"/>
    <w:rsid w:val="006531FC"/>
    <w:rsid w:val="0067349D"/>
    <w:rsid w:val="00676E68"/>
    <w:rsid w:val="00680248"/>
    <w:rsid w:val="006C55CE"/>
    <w:rsid w:val="006E11CF"/>
    <w:rsid w:val="006E4FB5"/>
    <w:rsid w:val="006F203D"/>
    <w:rsid w:val="00702F59"/>
    <w:rsid w:val="00703360"/>
    <w:rsid w:val="00714140"/>
    <w:rsid w:val="00714723"/>
    <w:rsid w:val="00720D5C"/>
    <w:rsid w:val="00722C1F"/>
    <w:rsid w:val="00763FEA"/>
    <w:rsid w:val="00775ACD"/>
    <w:rsid w:val="00793E4C"/>
    <w:rsid w:val="007A0A61"/>
    <w:rsid w:val="007A1695"/>
    <w:rsid w:val="007D5F90"/>
    <w:rsid w:val="00805BF1"/>
    <w:rsid w:val="00823C85"/>
    <w:rsid w:val="00837E51"/>
    <w:rsid w:val="00850F83"/>
    <w:rsid w:val="0086768B"/>
    <w:rsid w:val="00877B8C"/>
    <w:rsid w:val="00885253"/>
    <w:rsid w:val="008A2028"/>
    <w:rsid w:val="008C3270"/>
    <w:rsid w:val="008C3669"/>
    <w:rsid w:val="008E1F98"/>
    <w:rsid w:val="009043BB"/>
    <w:rsid w:val="0090535D"/>
    <w:rsid w:val="00936B45"/>
    <w:rsid w:val="00943062"/>
    <w:rsid w:val="009506F1"/>
    <w:rsid w:val="00982D34"/>
    <w:rsid w:val="00994FB7"/>
    <w:rsid w:val="009B3B55"/>
    <w:rsid w:val="009C3EDD"/>
    <w:rsid w:val="009D3AD1"/>
    <w:rsid w:val="00A07271"/>
    <w:rsid w:val="00A07D29"/>
    <w:rsid w:val="00A375AD"/>
    <w:rsid w:val="00A63352"/>
    <w:rsid w:val="00A63782"/>
    <w:rsid w:val="00A71771"/>
    <w:rsid w:val="00AA5A97"/>
    <w:rsid w:val="00AB5941"/>
    <w:rsid w:val="00AD19A5"/>
    <w:rsid w:val="00B13AA0"/>
    <w:rsid w:val="00B31DEC"/>
    <w:rsid w:val="00B44E6E"/>
    <w:rsid w:val="00B45BD8"/>
    <w:rsid w:val="00B603C4"/>
    <w:rsid w:val="00B8129E"/>
    <w:rsid w:val="00B96095"/>
    <w:rsid w:val="00BD1603"/>
    <w:rsid w:val="00BF5AA8"/>
    <w:rsid w:val="00BF5EEE"/>
    <w:rsid w:val="00BF6621"/>
    <w:rsid w:val="00C33CC9"/>
    <w:rsid w:val="00C34E8B"/>
    <w:rsid w:val="00C52F3A"/>
    <w:rsid w:val="00C549ED"/>
    <w:rsid w:val="00C57D96"/>
    <w:rsid w:val="00C83C09"/>
    <w:rsid w:val="00C91668"/>
    <w:rsid w:val="00CA2E6F"/>
    <w:rsid w:val="00CB5B92"/>
    <w:rsid w:val="00CE1109"/>
    <w:rsid w:val="00CF0233"/>
    <w:rsid w:val="00D056FB"/>
    <w:rsid w:val="00D676E7"/>
    <w:rsid w:val="00D822BA"/>
    <w:rsid w:val="00D96276"/>
    <w:rsid w:val="00DC11CC"/>
    <w:rsid w:val="00E260BB"/>
    <w:rsid w:val="00E363EE"/>
    <w:rsid w:val="00E364BB"/>
    <w:rsid w:val="00E562ED"/>
    <w:rsid w:val="00E62914"/>
    <w:rsid w:val="00E7224F"/>
    <w:rsid w:val="00E8657A"/>
    <w:rsid w:val="00E979B3"/>
    <w:rsid w:val="00EA527D"/>
    <w:rsid w:val="00EB1EFE"/>
    <w:rsid w:val="00EC4150"/>
    <w:rsid w:val="00ED3DCA"/>
    <w:rsid w:val="00EE4646"/>
    <w:rsid w:val="00EE792C"/>
    <w:rsid w:val="00F42D92"/>
    <w:rsid w:val="00F51F1C"/>
    <w:rsid w:val="00F56C68"/>
    <w:rsid w:val="00FB1F0A"/>
    <w:rsid w:val="00FB3BC1"/>
    <w:rsid w:val="00FE216C"/>
    <w:rsid w:val="00FF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1CC03F"/>
  <w15:docId w15:val="{DA07AD33-7D71-4868-8C1B-F3FFB772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3C4"/>
    <w:pPr>
      <w:spacing w:line="256" w:lineRule="auto"/>
    </w:pPr>
    <w:rPr>
      <w:rFonts w:eastAsiaTheme="minorEastAsia"/>
    </w:rPr>
  </w:style>
  <w:style w:type="paragraph" w:styleId="Heading1">
    <w:name w:val="heading 1"/>
    <w:basedOn w:val="Normal"/>
    <w:next w:val="Normal"/>
    <w:link w:val="Heading1Char"/>
    <w:uiPriority w:val="9"/>
    <w:qFormat/>
    <w:rsid w:val="004C5F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F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3C4"/>
  </w:style>
  <w:style w:type="paragraph" w:styleId="Footer">
    <w:name w:val="footer"/>
    <w:basedOn w:val="Normal"/>
    <w:link w:val="FooterChar"/>
    <w:uiPriority w:val="99"/>
    <w:unhideWhenUsed/>
    <w:rsid w:val="00B6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3C4"/>
  </w:style>
  <w:style w:type="character" w:customStyle="1" w:styleId="Heading1Char">
    <w:name w:val="Heading 1 Char"/>
    <w:basedOn w:val="DefaultParagraphFont"/>
    <w:link w:val="Heading1"/>
    <w:uiPriority w:val="9"/>
    <w:rsid w:val="004C5F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C5F3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1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A0"/>
    <w:rPr>
      <w:rFonts w:ascii="Tahoma" w:eastAsiaTheme="minorEastAsia" w:hAnsi="Tahoma" w:cs="Tahoma"/>
      <w:sz w:val="16"/>
      <w:szCs w:val="16"/>
    </w:rPr>
  </w:style>
  <w:style w:type="paragraph" w:customStyle="1" w:styleId="ParaHead">
    <w:name w:val="ParaHead"/>
    <w:basedOn w:val="Normal"/>
    <w:next w:val="Para"/>
    <w:rsid w:val="001705F7"/>
    <w:pPr>
      <w:numPr>
        <w:numId w:val="1"/>
      </w:numPr>
      <w:spacing w:before="480" w:after="0" w:line="240" w:lineRule="auto"/>
    </w:pPr>
    <w:rPr>
      <w:rFonts w:ascii="Arial" w:eastAsia="Times New Roman" w:hAnsi="Arial" w:cs="Times New Roman"/>
      <w:b/>
      <w:sz w:val="24"/>
      <w:szCs w:val="20"/>
    </w:rPr>
  </w:style>
  <w:style w:type="paragraph" w:customStyle="1" w:styleId="Para">
    <w:name w:val="Para"/>
    <w:basedOn w:val="Normal"/>
    <w:rsid w:val="001705F7"/>
    <w:pPr>
      <w:numPr>
        <w:ilvl w:val="1"/>
        <w:numId w:val="1"/>
      </w:numPr>
      <w:spacing w:before="240" w:after="0" w:line="240" w:lineRule="auto"/>
    </w:pPr>
    <w:rPr>
      <w:rFonts w:ascii="Arial" w:eastAsia="Times New Roman" w:hAnsi="Arial" w:cs="Times New Roman"/>
      <w:sz w:val="24"/>
      <w:szCs w:val="20"/>
    </w:rPr>
  </w:style>
  <w:style w:type="table" w:styleId="TableGrid">
    <w:name w:val="Table Grid"/>
    <w:basedOn w:val="TableNormal"/>
    <w:rsid w:val="001705F7"/>
    <w:pPr>
      <w:spacing w:before="120" w:after="0" w:line="240" w:lineRule="auto"/>
      <w:ind w:left="72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140"/>
    <w:pPr>
      <w:spacing w:after="0" w:line="240" w:lineRule="auto"/>
      <w:ind w:left="720"/>
      <w:jc w:val="both"/>
    </w:pPr>
    <w:rPr>
      <w:rFonts w:ascii="Arial" w:eastAsia="Times New Roman" w:hAnsi="Arial" w:cs="Times New Roman"/>
      <w:szCs w:val="24"/>
    </w:rPr>
  </w:style>
  <w:style w:type="paragraph" w:customStyle="1" w:styleId="Default">
    <w:name w:val="Default"/>
    <w:rsid w:val="0071414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D3C5F"/>
    <w:rPr>
      <w:color w:val="0563C1" w:themeColor="hyperlink"/>
      <w:u w:val="single"/>
    </w:rPr>
  </w:style>
  <w:style w:type="paragraph" w:styleId="FootnoteText">
    <w:name w:val="footnote text"/>
    <w:basedOn w:val="Normal"/>
    <w:link w:val="FootnoteTextChar"/>
    <w:uiPriority w:val="99"/>
    <w:semiHidden/>
    <w:unhideWhenUsed/>
    <w:rsid w:val="00E562ED"/>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E562ED"/>
    <w:rPr>
      <w:sz w:val="20"/>
      <w:szCs w:val="20"/>
    </w:rPr>
  </w:style>
  <w:style w:type="character" w:styleId="FootnoteReference">
    <w:name w:val="footnote reference"/>
    <w:basedOn w:val="DefaultParagraphFont"/>
    <w:uiPriority w:val="99"/>
    <w:semiHidden/>
    <w:unhideWhenUsed/>
    <w:rsid w:val="00E562ED"/>
    <w:rPr>
      <w:vertAlign w:val="superscript"/>
    </w:rPr>
  </w:style>
  <w:style w:type="paragraph" w:styleId="NoSpacing">
    <w:name w:val="No Spacing"/>
    <w:uiPriority w:val="1"/>
    <w:qFormat/>
    <w:rsid w:val="00ED3DC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onnorg@stirling.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rmerc@stirling.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E3C58-F8A4-430A-BFDE-03B79283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Joint Committee Report Template</vt:lpstr>
    </vt:vector>
  </TitlesOfParts>
  <Manager>Clackmannanshire Council</Manager>
  <Company>Clackmannanshire Council</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Committee Report Template</dc:title>
  <dc:subject>Joint Committee Report Template</dc:subject>
  <dc:creator>Clackmannanshire Council</dc:creator>
  <cp:keywords>Joint Committee Report Template</cp:keywords>
  <cp:lastModifiedBy>Steven McDermott</cp:lastModifiedBy>
  <cp:revision>5</cp:revision>
  <dcterms:created xsi:type="dcterms:W3CDTF">2024-05-28T15:36:00Z</dcterms:created>
  <dcterms:modified xsi:type="dcterms:W3CDTF">2024-05-31T11:46:00Z</dcterms:modified>
</cp:coreProperties>
</file>