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057B46B" w14:textId="77777777" w:rsidR="00693994" w:rsidRDefault="00693994" w:rsidP="00693994">
      <w:r>
        <w:rPr>
          <w:noProof/>
          <w:lang w:eastAsia="en-GB"/>
        </w:rPr>
        <mc:AlternateContent>
          <mc:Choice Requires="wps">
            <w:drawing>
              <wp:anchor distT="45720" distB="45720" distL="114300" distR="114300" simplePos="0" relativeHeight="251660288" behindDoc="0" locked="0" layoutInCell="1" allowOverlap="1" wp14:anchorId="04A7CDDC" wp14:editId="3491193C">
                <wp:simplePos x="0" y="0"/>
                <wp:positionH relativeFrom="column">
                  <wp:posOffset>-289560</wp:posOffset>
                </wp:positionH>
                <wp:positionV relativeFrom="paragraph">
                  <wp:posOffset>1335405</wp:posOffset>
                </wp:positionV>
                <wp:extent cx="6743700" cy="1404620"/>
                <wp:effectExtent l="0" t="0" r="0" b="444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404620"/>
                        </a:xfrm>
                        <a:prstGeom prst="rect">
                          <a:avLst/>
                        </a:prstGeom>
                        <a:solidFill>
                          <a:sysClr val="window" lastClr="FFFFFF">
                            <a:lumMod val="75000"/>
                          </a:sysClr>
                        </a:solidFill>
                        <a:ln w="9525">
                          <a:noFill/>
                          <a:miter lim="800000"/>
                          <a:headEnd/>
                          <a:tailEnd/>
                        </a:ln>
                      </wps:spPr>
                      <wps:txbx>
                        <w:txbxContent>
                          <w:p w14:paraId="5334F85C" w14:textId="5A841B40" w:rsidR="00693994" w:rsidRPr="009043BB" w:rsidRDefault="00693994" w:rsidP="00693994">
                            <w:pPr>
                              <w:rPr>
                                <w:b/>
                                <w:color w:val="FFFFFF" w:themeColor="background1"/>
                                <w:sz w:val="28"/>
                              </w:rPr>
                            </w:pPr>
                            <w:r>
                              <w:rPr>
                                <w:b/>
                                <w:color w:val="FFFFFF" w:themeColor="background1"/>
                                <w:sz w:val="28"/>
                              </w:rPr>
                              <w:t>Joint Committee</w:t>
                            </w:r>
                            <w:r w:rsidR="00BF4112">
                              <w:rPr>
                                <w:rFonts w:ascii="Calibri-Bold" w:eastAsiaTheme="minorHAnsi" w:hAnsi="Calibri-Bold" w:cs="Calibri-Bold"/>
                                <w:b/>
                                <w:bCs/>
                                <w:color w:val="FFFFFF"/>
                                <w:sz w:val="28"/>
                                <w:szCs w:val="28"/>
                              </w:rPr>
                              <w:t xml:space="preserve"> 18 October</w:t>
                            </w:r>
                            <w:r>
                              <w:rPr>
                                <w:rFonts w:ascii="Calibri-Bold" w:eastAsiaTheme="minorHAnsi" w:hAnsi="Calibri-Bold" w:cs="Calibri-Bold"/>
                                <w:b/>
                                <w:bCs/>
                                <w:color w:val="FFFFFF"/>
                                <w:sz w:val="28"/>
                                <w:szCs w:val="28"/>
                              </w:rPr>
                              <w:t xml:space="preserve"> 2023</w:t>
                            </w:r>
                            <w:r>
                              <w:rPr>
                                <w:b/>
                                <w:color w:val="FFFFFF" w:themeColor="background1"/>
                                <w:sz w:val="28"/>
                              </w:rPr>
                              <w:tab/>
                            </w:r>
                            <w:r>
                              <w:rPr>
                                <w:b/>
                                <w:color w:val="FFFFFF" w:themeColor="background1"/>
                                <w:sz w:val="28"/>
                              </w:rPr>
                              <w:tab/>
                            </w:r>
                            <w:r>
                              <w:rPr>
                                <w:b/>
                                <w:color w:val="FFFFFF" w:themeColor="background1"/>
                                <w:sz w:val="28"/>
                              </w:rPr>
                              <w:tab/>
                            </w:r>
                            <w:r>
                              <w:rPr>
                                <w:b/>
                                <w:color w:val="FFFFFF" w:themeColor="background1"/>
                                <w:sz w:val="28"/>
                              </w:rPr>
                              <w:tab/>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A7CDDC" id="_x0000_t202" coordsize="21600,21600" o:spt="202" path="m,l,21600r21600,l21600,xe">
                <v:stroke joinstyle="miter"/>
                <v:path gradientshapeok="t" o:connecttype="rect"/>
              </v:shapetype>
              <v:shape id="Text Box 2" o:spid="_x0000_s1026" type="#_x0000_t202" style="position:absolute;margin-left:-22.8pt;margin-top:105.15pt;width:53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" fillcolor="#bfbfbf" stroked="f">
                <v:textbox style="mso-fit-shape-to-text:t">
                  <w:txbxContent>
                    <w:p w14:paraId="5334F85C" w14:textId="5A841B40" w:rsidR="00693994" w:rsidRPr="009043BB" w:rsidRDefault="00693994" w:rsidP="00693994">
                      <w:pPr>
                        <w:rPr>
                          <w:b/>
                          <w:color w:val="FFFFFF" w:themeColor="background1"/>
                          <w:sz w:val="28"/>
                        </w:rPr>
                      </w:pPr>
                      <w:r>
                        <w:rPr>
                          <w:b/>
                          <w:color w:val="FFFFFF" w:themeColor="background1"/>
                          <w:sz w:val="28"/>
                        </w:rPr>
                        <w:t>Joint Committee</w:t>
                      </w:r>
                      <w:r w:rsidR="00BF4112">
                        <w:rPr>
                          <w:rFonts w:ascii="Calibri-Bold" w:eastAsiaTheme="minorHAnsi" w:hAnsi="Calibri-Bold" w:cs="Calibri-Bold"/>
                          <w:b/>
                          <w:bCs/>
                          <w:color w:val="FFFFFF"/>
                          <w:sz w:val="28"/>
                          <w:szCs w:val="28"/>
                        </w:rPr>
                        <w:t xml:space="preserve"> 18 October</w:t>
                      </w:r>
                      <w:bookmarkStart w:id="1" w:name="_GoBack"/>
                      <w:bookmarkEnd w:id="1"/>
                      <w:r>
                        <w:rPr>
                          <w:rFonts w:ascii="Calibri-Bold" w:eastAsiaTheme="minorHAnsi" w:hAnsi="Calibri-Bold" w:cs="Calibri-Bold"/>
                          <w:b/>
                          <w:bCs/>
                          <w:color w:val="FFFFFF"/>
                          <w:sz w:val="28"/>
                          <w:szCs w:val="28"/>
                        </w:rPr>
                        <w:t xml:space="preserve"> 2023</w:t>
                      </w:r>
                      <w:r>
                        <w:rPr>
                          <w:b/>
                          <w:color w:val="FFFFFF" w:themeColor="background1"/>
                          <w:sz w:val="28"/>
                        </w:rPr>
                        <w:tab/>
                      </w:r>
                      <w:r>
                        <w:rPr>
                          <w:b/>
                          <w:color w:val="FFFFFF" w:themeColor="background1"/>
                          <w:sz w:val="28"/>
                        </w:rPr>
                        <w:tab/>
                      </w:r>
                      <w:r>
                        <w:rPr>
                          <w:b/>
                          <w:color w:val="FFFFFF" w:themeColor="background1"/>
                          <w:sz w:val="28"/>
                        </w:rPr>
                        <w:tab/>
                      </w:r>
                      <w:r>
                        <w:rPr>
                          <w:b/>
                          <w:color w:val="FFFFFF" w:themeColor="background1"/>
                          <w:sz w:val="28"/>
                        </w:rPr>
                        <w:tab/>
                        <w:t xml:space="preserve"> </w:t>
                      </w:r>
                    </w:p>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3D81E1FF" wp14:editId="3AC7CD40">
                <wp:simplePos x="0" y="0"/>
                <wp:positionH relativeFrom="column">
                  <wp:posOffset>-295275</wp:posOffset>
                </wp:positionH>
                <wp:positionV relativeFrom="paragraph">
                  <wp:posOffset>271145</wp:posOffset>
                </wp:positionV>
                <wp:extent cx="674370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404620"/>
                        </a:xfrm>
                        <a:prstGeom prst="rect">
                          <a:avLst/>
                        </a:prstGeom>
                        <a:solidFill>
                          <a:srgbClr val="70AD47">
                            <a:lumMod val="60000"/>
                            <a:lumOff val="40000"/>
                          </a:srgbClr>
                        </a:solidFill>
                        <a:ln w="9525">
                          <a:noFill/>
                          <a:miter lim="800000"/>
                          <a:headEnd/>
                          <a:tailEnd/>
                        </a:ln>
                      </wps:spPr>
                      <wps:txbx>
                        <w:txbxContent>
                          <w:p w14:paraId="5F852C6F" w14:textId="77777777" w:rsidR="00693994" w:rsidRPr="000736BF" w:rsidRDefault="00693994" w:rsidP="00693994">
                            <w:pPr>
                              <w:rPr>
                                <w:i/>
                                <w:color w:val="FFFFFF" w:themeColor="background1"/>
                                <w:sz w:val="52"/>
                              </w:rPr>
                            </w:pPr>
                            <w:r w:rsidRPr="008A2028">
                              <w:rPr>
                                <w:b/>
                                <w:color w:val="FFFFFF" w:themeColor="background1"/>
                                <w:sz w:val="52"/>
                              </w:rPr>
                              <w:t>Stirling and Clackmannanshire City Region Deal –</w:t>
                            </w:r>
                            <w:r>
                              <w:rPr>
                                <w:b/>
                                <w:color w:val="FFFFFF" w:themeColor="background1"/>
                                <w:sz w:val="52"/>
                              </w:rPr>
                              <w:t xml:space="preserve"> Programme Status Report </w:t>
                            </w:r>
                            <w:r>
                              <w:rPr>
                                <w:i/>
                                <w:color w:val="FFFFFF" w:themeColor="background1"/>
                                <w:sz w:val="5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81E1FF" id="_x0000_s1027" type="#_x0000_t202" style="position:absolute;margin-left:-23.25pt;margin-top:21.35pt;width:53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" fillcolor="#a9d18e" stroked="f">
                <v:textbox style="mso-fit-shape-to-text:t">
                  <w:txbxContent>
                    <w:p w14:paraId="5F852C6F" w14:textId="77777777" w:rsidR="00693994" w:rsidRPr="000736BF" w:rsidRDefault="00693994" w:rsidP="00693994">
                      <w:pPr>
                        <w:rPr>
                          <w:i/>
                          <w:color w:val="FFFFFF" w:themeColor="background1"/>
                          <w:sz w:val="52"/>
                        </w:rPr>
                      </w:pPr>
                      <w:r w:rsidRPr="008A2028">
                        <w:rPr>
                          <w:b/>
                          <w:color w:val="FFFFFF" w:themeColor="background1"/>
                          <w:sz w:val="52"/>
                        </w:rPr>
                        <w:t>Stirling and Clackmannanshire City Region Deal –</w:t>
                      </w:r>
                      <w:r>
                        <w:rPr>
                          <w:b/>
                          <w:color w:val="FFFFFF" w:themeColor="background1"/>
                          <w:sz w:val="52"/>
                        </w:rPr>
                        <w:t xml:space="preserve"> Programme Status Report </w:t>
                      </w:r>
                      <w:r>
                        <w:rPr>
                          <w:i/>
                          <w:color w:val="FFFFFF" w:themeColor="background1"/>
                          <w:sz w:val="52"/>
                        </w:rPr>
                        <w:t xml:space="preserve"> </w:t>
                      </w:r>
                    </w:p>
                  </w:txbxContent>
                </v:textbox>
                <w10:wrap type="square"/>
              </v:shape>
            </w:pict>
          </mc:Fallback>
        </mc:AlternateContent>
      </w:r>
    </w:p>
    <w:p w14:paraId="4FB14775" w14:textId="77777777" w:rsidR="00693994" w:rsidRPr="00312C88" w:rsidRDefault="00693994" w:rsidP="00693994">
      <w:pPr>
        <w:rPr>
          <w:b/>
          <w:sz w:val="24"/>
          <w:szCs w:val="24"/>
        </w:rPr>
      </w:pPr>
      <w:r>
        <w:rPr>
          <w:b/>
          <w:sz w:val="24"/>
          <w:szCs w:val="24"/>
        </w:rPr>
        <w:t>Author</w:t>
      </w:r>
    </w:p>
    <w:p w14:paraId="5F0F447F" w14:textId="77777777" w:rsidR="00693994" w:rsidRPr="00312C88" w:rsidRDefault="00693994" w:rsidP="003500A4">
      <w:pPr>
        <w:jc w:val="both"/>
      </w:pPr>
      <w:r>
        <w:t xml:space="preserve">William Rutherford, </w:t>
      </w:r>
      <w:r w:rsidRPr="00312C88">
        <w:t>Regional Programme Management Office (RPMO)</w:t>
      </w:r>
      <w:r>
        <w:t xml:space="preserve"> Finance Manager</w:t>
      </w:r>
      <w:r w:rsidRPr="00312C88">
        <w:t xml:space="preserve"> </w:t>
      </w:r>
    </w:p>
    <w:p w14:paraId="67C392AD" w14:textId="77777777" w:rsidR="00693994" w:rsidRDefault="00EB1D9D" w:rsidP="003500A4">
      <w:pPr>
        <w:jc w:val="both"/>
      </w:pPr>
      <w:hyperlink r:id="rId7" w:history="1">
        <w:r w:rsidR="00693994" w:rsidRPr="00FE594B">
          <w:rPr>
            <w:rStyle w:val="Hyperlink"/>
          </w:rPr>
          <w:t>rutherfordw@stirling.gov.uk</w:t>
        </w:r>
      </w:hyperlink>
    </w:p>
    <w:p w14:paraId="54DEEF2E" w14:textId="77777777" w:rsidR="00693994" w:rsidRDefault="00693994" w:rsidP="00693994"/>
    <w:p w14:paraId="078AACFA" w14:textId="77777777" w:rsidR="00693994" w:rsidRDefault="00693994" w:rsidP="00693994">
      <w:pPr>
        <w:pStyle w:val="Default"/>
        <w:numPr>
          <w:ilvl w:val="0"/>
          <w:numId w:val="2"/>
        </w:numPr>
        <w:rPr>
          <w:sz w:val="36"/>
          <w:szCs w:val="36"/>
        </w:rPr>
      </w:pPr>
      <w:r>
        <w:rPr>
          <w:sz w:val="36"/>
          <w:szCs w:val="36"/>
        </w:rPr>
        <w:t xml:space="preserve">Deal programme highlights </w:t>
      </w:r>
    </w:p>
    <w:p w14:paraId="6E1AB08F" w14:textId="77777777" w:rsidR="00693994" w:rsidRPr="009D472C" w:rsidRDefault="00693994" w:rsidP="00693994">
      <w:r>
        <w:rPr>
          <w:noProof/>
          <w:lang w:eastAsia="en-GB"/>
        </w:rPr>
        <mc:AlternateContent>
          <mc:Choice Requires="wps">
            <w:drawing>
              <wp:anchor distT="0" distB="0" distL="114300" distR="114300" simplePos="0" relativeHeight="251661312" behindDoc="0" locked="0" layoutInCell="1" allowOverlap="1" wp14:anchorId="1E19F362" wp14:editId="649AB5FD">
                <wp:simplePos x="0" y="0"/>
                <wp:positionH relativeFrom="column">
                  <wp:posOffset>0</wp:posOffset>
                </wp:positionH>
                <wp:positionV relativeFrom="paragraph">
                  <wp:posOffset>110808</wp:posOffset>
                </wp:positionV>
                <wp:extent cx="5753100" cy="4445"/>
                <wp:effectExtent l="0" t="0" r="19050" b="33655"/>
                <wp:wrapNone/>
                <wp:docPr id="10" name="Straight Connector 10"/>
                <wp:cNvGraphicFramePr/>
                <a:graphic xmlns:a="http://schemas.openxmlformats.org/drawingml/2006/main">
                  <a:graphicData uri="http://schemas.microsoft.com/office/word/2010/wordprocessingShape">
                    <wps:wsp>
                      <wps:cNvCnPr/>
                      <wps:spPr>
                        <a:xfrm>
                          <a:off x="0" y="0"/>
                          <a:ext cx="5753100" cy="4445"/>
                        </a:xfrm>
                        <a:prstGeom prst="line">
                          <a:avLst/>
                        </a:prstGeom>
                        <a:noFill/>
                        <a:ln w="19050" cap="flat" cmpd="sng" algn="ctr">
                          <a:solidFill>
                            <a:srgbClr val="7030A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E87AEF"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75pt" to="45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" strokecolor="#7030a0" strokeweight="1.5pt">
                <v:stroke joinstyle="miter"/>
              </v:line>
            </w:pict>
          </mc:Fallback>
        </mc:AlternateContent>
      </w:r>
    </w:p>
    <w:p w14:paraId="10F45191" w14:textId="77777777" w:rsidR="00693994" w:rsidRPr="00693994" w:rsidRDefault="00693994" w:rsidP="003500A4">
      <w:pPr>
        <w:pStyle w:val="NoSpacing"/>
        <w:numPr>
          <w:ilvl w:val="0"/>
          <w:numId w:val="1"/>
        </w:numPr>
        <w:spacing w:line="288" w:lineRule="auto"/>
        <w:jc w:val="both"/>
      </w:pPr>
      <w:r w:rsidRPr="00693994">
        <w:t xml:space="preserve">Business cases update: </w:t>
      </w:r>
    </w:p>
    <w:p w14:paraId="07E9E5A5" w14:textId="3533D0E4" w:rsidR="00693994" w:rsidRPr="00693994" w:rsidRDefault="00693994" w:rsidP="003500A4">
      <w:pPr>
        <w:pStyle w:val="NoSpacing"/>
        <w:numPr>
          <w:ilvl w:val="1"/>
          <w:numId w:val="1"/>
        </w:numPr>
        <w:spacing w:line="288" w:lineRule="auto"/>
        <w:jc w:val="both"/>
        <w:rPr>
          <w:color w:val="000000" w:themeColor="text1"/>
        </w:rPr>
      </w:pPr>
      <w:r w:rsidRPr="00693994">
        <w:rPr>
          <w:color w:val="000000" w:themeColor="text1"/>
        </w:rPr>
        <w:t>Final iteration of the National Aquaculture Technology and Innovation Hub (NATIH) Full Business Case has been completed and was submitted to governments for endorsement on 28 August.</w:t>
      </w:r>
      <w:r w:rsidR="009B1D06">
        <w:rPr>
          <w:color w:val="000000" w:themeColor="text1"/>
        </w:rPr>
        <w:t xml:space="preserve">  Government endorsement was received on 3 October.</w:t>
      </w:r>
    </w:p>
    <w:p w14:paraId="331BA6BC" w14:textId="77777777" w:rsidR="00693994" w:rsidRPr="00693994" w:rsidRDefault="00693994" w:rsidP="003500A4">
      <w:pPr>
        <w:pStyle w:val="NoSpacing"/>
        <w:numPr>
          <w:ilvl w:val="1"/>
          <w:numId w:val="1"/>
        </w:numPr>
        <w:spacing w:line="288" w:lineRule="auto"/>
        <w:jc w:val="both"/>
        <w:rPr>
          <w:color w:val="000000" w:themeColor="text1"/>
        </w:rPr>
      </w:pPr>
      <w:r w:rsidRPr="00693994">
        <w:rPr>
          <w:color w:val="000000" w:themeColor="text1"/>
        </w:rPr>
        <w:t>Government have returned feedback on the Active Travel Programme Outline Business Case. Minor amendments required in version 6 which will be resubmitted before the end of September.</w:t>
      </w:r>
    </w:p>
    <w:p w14:paraId="46D85230" w14:textId="77777777" w:rsidR="00693994" w:rsidRPr="00693994" w:rsidRDefault="00693994" w:rsidP="003500A4">
      <w:pPr>
        <w:pStyle w:val="NoSpacing"/>
        <w:numPr>
          <w:ilvl w:val="1"/>
          <w:numId w:val="1"/>
        </w:numPr>
        <w:spacing w:line="288" w:lineRule="auto"/>
        <w:jc w:val="both"/>
        <w:rPr>
          <w:color w:val="000000" w:themeColor="text1"/>
        </w:rPr>
      </w:pPr>
      <w:r w:rsidRPr="00693994">
        <w:rPr>
          <w:color w:val="000000" w:themeColor="text1"/>
        </w:rPr>
        <w:t>The Strategic Outline Case for the MOD land transfer was submitted to governments for endorsement on 26 June. No feedback received to date.</w:t>
      </w:r>
    </w:p>
    <w:p w14:paraId="73D5D7BF" w14:textId="77777777" w:rsidR="00693994" w:rsidRDefault="00693994" w:rsidP="00693994">
      <w:pPr>
        <w:pStyle w:val="NoSpacing"/>
        <w:spacing w:line="288" w:lineRule="auto"/>
        <w:ind w:left="720"/>
        <w:rPr>
          <w:color w:val="FF0000"/>
        </w:rPr>
      </w:pPr>
    </w:p>
    <w:p w14:paraId="6DC2B232" w14:textId="77777777" w:rsidR="00693994" w:rsidRDefault="00693994" w:rsidP="00693994">
      <w:pPr>
        <w:pStyle w:val="NoSpacing"/>
        <w:spacing w:line="288" w:lineRule="auto"/>
        <w:ind w:left="720"/>
        <w:rPr>
          <w:color w:val="FF0000"/>
        </w:rPr>
      </w:pPr>
    </w:p>
    <w:p w14:paraId="613B1316" w14:textId="77777777" w:rsidR="00693994" w:rsidRDefault="00693994" w:rsidP="00693994">
      <w:pPr>
        <w:pStyle w:val="NoSpacing"/>
        <w:spacing w:line="288" w:lineRule="auto"/>
        <w:ind w:left="720"/>
        <w:rPr>
          <w:color w:val="FF0000"/>
        </w:rPr>
      </w:pPr>
    </w:p>
    <w:p w14:paraId="325814A0" w14:textId="77777777" w:rsidR="00693994" w:rsidRDefault="00693994" w:rsidP="00693994">
      <w:pPr>
        <w:pStyle w:val="NoSpacing"/>
        <w:spacing w:line="288" w:lineRule="auto"/>
        <w:ind w:left="720"/>
        <w:rPr>
          <w:color w:val="FF0000"/>
        </w:rPr>
      </w:pPr>
    </w:p>
    <w:p w14:paraId="781C0B99" w14:textId="77777777" w:rsidR="00693994" w:rsidRDefault="00693994" w:rsidP="00693994">
      <w:pPr>
        <w:pStyle w:val="NoSpacing"/>
        <w:spacing w:line="288" w:lineRule="auto"/>
        <w:ind w:left="720"/>
        <w:rPr>
          <w:color w:val="FF0000"/>
        </w:rPr>
      </w:pPr>
    </w:p>
    <w:p w14:paraId="66F5E5BD" w14:textId="77777777" w:rsidR="00693994" w:rsidRDefault="00693994" w:rsidP="00693994">
      <w:pPr>
        <w:pStyle w:val="NoSpacing"/>
        <w:spacing w:line="288" w:lineRule="auto"/>
        <w:ind w:left="720"/>
        <w:rPr>
          <w:color w:val="FF0000"/>
        </w:rPr>
      </w:pPr>
    </w:p>
    <w:p w14:paraId="027B78ED" w14:textId="77777777" w:rsidR="00693994" w:rsidRPr="00870159" w:rsidRDefault="00693994" w:rsidP="00693994">
      <w:pPr>
        <w:pStyle w:val="NoSpacing"/>
        <w:spacing w:line="288" w:lineRule="auto"/>
        <w:ind w:left="720"/>
        <w:rPr>
          <w:color w:val="FF0000"/>
        </w:rPr>
      </w:pPr>
    </w:p>
    <w:p w14:paraId="55DAD9D6" w14:textId="77777777" w:rsidR="00693994" w:rsidRPr="00870159" w:rsidRDefault="00693994" w:rsidP="00693994">
      <w:pPr>
        <w:pStyle w:val="NoSpacing"/>
        <w:spacing w:line="288" w:lineRule="auto"/>
        <w:ind w:left="720"/>
        <w:rPr>
          <w:color w:val="FF0000"/>
        </w:rPr>
      </w:pPr>
    </w:p>
    <w:p w14:paraId="47E3DA5C" w14:textId="77777777" w:rsidR="00693994" w:rsidRDefault="00693994" w:rsidP="00693994">
      <w:pPr>
        <w:pStyle w:val="NoSpacing"/>
        <w:spacing w:line="288" w:lineRule="auto"/>
        <w:rPr>
          <w:color w:val="FF0000"/>
        </w:rPr>
      </w:pPr>
    </w:p>
    <w:p w14:paraId="0B3CD052" w14:textId="77777777" w:rsidR="00693994" w:rsidRDefault="00693994" w:rsidP="00693994">
      <w:pPr>
        <w:pStyle w:val="NoSpacing"/>
        <w:spacing w:line="288" w:lineRule="auto"/>
        <w:rPr>
          <w:color w:val="FF0000"/>
        </w:rPr>
      </w:pPr>
    </w:p>
    <w:p w14:paraId="3710858C" w14:textId="77777777" w:rsidR="00693994" w:rsidRDefault="00693994" w:rsidP="00693994">
      <w:pPr>
        <w:pStyle w:val="NoSpacing"/>
        <w:spacing w:line="288" w:lineRule="auto"/>
        <w:rPr>
          <w:color w:val="FF0000"/>
        </w:rPr>
      </w:pPr>
    </w:p>
    <w:p w14:paraId="0FE028B3" w14:textId="77777777" w:rsidR="00693994" w:rsidRDefault="00693994" w:rsidP="00693994">
      <w:pPr>
        <w:pStyle w:val="NoSpacing"/>
        <w:spacing w:line="288" w:lineRule="auto"/>
        <w:rPr>
          <w:color w:val="FF0000"/>
        </w:rPr>
      </w:pPr>
    </w:p>
    <w:p w14:paraId="25861087" w14:textId="77777777" w:rsidR="00693994" w:rsidRDefault="00693994" w:rsidP="00693994">
      <w:pPr>
        <w:pStyle w:val="NoSpacing"/>
        <w:spacing w:line="288" w:lineRule="auto"/>
        <w:rPr>
          <w:color w:val="FF0000"/>
        </w:rPr>
      </w:pPr>
    </w:p>
    <w:p w14:paraId="2334D90C" w14:textId="77777777" w:rsidR="00693994" w:rsidRPr="00870159" w:rsidRDefault="00693994" w:rsidP="00693994">
      <w:pPr>
        <w:pStyle w:val="NoSpacing"/>
        <w:spacing w:line="288" w:lineRule="auto"/>
        <w:rPr>
          <w:color w:val="FF0000"/>
        </w:rPr>
      </w:pPr>
    </w:p>
    <w:p w14:paraId="3D775835" w14:textId="77777777" w:rsidR="00693994" w:rsidRDefault="00693994" w:rsidP="00693994">
      <w:pPr>
        <w:pStyle w:val="Default"/>
        <w:numPr>
          <w:ilvl w:val="0"/>
          <w:numId w:val="2"/>
        </w:numPr>
        <w:spacing w:line="288" w:lineRule="auto"/>
        <w:rPr>
          <w:color w:val="000000" w:themeColor="text1"/>
          <w:sz w:val="36"/>
          <w:szCs w:val="36"/>
        </w:rPr>
      </w:pPr>
      <w:r w:rsidRPr="00870159">
        <w:rPr>
          <w:noProof/>
          <w:color w:val="FF0000"/>
          <w:lang w:eastAsia="en-GB"/>
        </w:rPr>
        <w:lastRenderedPageBreak/>
        <mc:AlternateContent>
          <mc:Choice Requires="wps">
            <w:drawing>
              <wp:anchor distT="0" distB="0" distL="114300" distR="114300" simplePos="0" relativeHeight="251662336" behindDoc="0" locked="0" layoutInCell="1" allowOverlap="1" wp14:anchorId="1E449E61" wp14:editId="497C9F31">
                <wp:simplePos x="0" y="0"/>
                <wp:positionH relativeFrom="margin">
                  <wp:align>center</wp:align>
                </wp:positionH>
                <wp:positionV relativeFrom="paragraph">
                  <wp:posOffset>344805</wp:posOffset>
                </wp:positionV>
                <wp:extent cx="5753100" cy="4445"/>
                <wp:effectExtent l="0" t="0" r="19050" b="33655"/>
                <wp:wrapNone/>
                <wp:docPr id="13" name="Straight Connector 13"/>
                <wp:cNvGraphicFramePr/>
                <a:graphic xmlns:a="http://schemas.openxmlformats.org/drawingml/2006/main">
                  <a:graphicData uri="http://schemas.microsoft.com/office/word/2010/wordprocessingShape">
                    <wps:wsp>
                      <wps:cNvCnPr/>
                      <wps:spPr>
                        <a:xfrm>
                          <a:off x="0" y="0"/>
                          <a:ext cx="5753100" cy="4445"/>
                        </a:xfrm>
                        <a:prstGeom prst="line">
                          <a:avLst/>
                        </a:prstGeom>
                        <a:noFill/>
                        <a:ln w="19050" cap="flat" cmpd="sng" algn="ctr">
                          <a:solidFill>
                            <a:srgbClr val="7030A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D30019" id="Straight Connector 13"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27.15pt" to="45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" strokecolor="#7030a0" strokeweight="1.5pt">
                <v:stroke joinstyle="miter"/>
                <w10:wrap anchorx="margin"/>
              </v:line>
            </w:pict>
          </mc:Fallback>
        </mc:AlternateContent>
      </w:r>
      <w:r w:rsidRPr="00DB670E">
        <w:rPr>
          <w:color w:val="000000" w:themeColor="text1"/>
          <w:sz w:val="36"/>
          <w:szCs w:val="36"/>
        </w:rPr>
        <w:t>Progress overview</w:t>
      </w:r>
    </w:p>
    <w:p w14:paraId="73BC879B" w14:textId="2C2DF3CE" w:rsidR="00693994" w:rsidRPr="00554A02" w:rsidRDefault="00C3460F" w:rsidP="00554A02">
      <w:r w:rsidRPr="00870159">
        <w:rPr>
          <w:noProof/>
          <w:color w:val="FF0000"/>
          <w:lang w:eastAsia="en-GB"/>
        </w:rPr>
        <mc:AlternateContent>
          <mc:Choice Requires="wps">
            <w:drawing>
              <wp:anchor distT="0" distB="0" distL="114300" distR="114300" simplePos="0" relativeHeight="251663360" behindDoc="0" locked="0" layoutInCell="1" allowOverlap="1" wp14:anchorId="4CF3FE3B" wp14:editId="5F049657">
                <wp:simplePos x="0" y="0"/>
                <wp:positionH relativeFrom="margin">
                  <wp:align>left</wp:align>
                </wp:positionH>
                <wp:positionV relativeFrom="paragraph">
                  <wp:posOffset>2184937</wp:posOffset>
                </wp:positionV>
                <wp:extent cx="2139950" cy="266700"/>
                <wp:effectExtent l="0" t="0" r="0" b="0"/>
                <wp:wrapTopAndBottom/>
                <wp:docPr id="17" name="Text Box 17"/>
                <wp:cNvGraphicFramePr/>
                <a:graphic xmlns:a="http://schemas.openxmlformats.org/drawingml/2006/main">
                  <a:graphicData uri="http://schemas.microsoft.com/office/word/2010/wordprocessingShape">
                    <wps:wsp>
                      <wps:cNvSpPr txBox="1"/>
                      <wps:spPr>
                        <a:xfrm>
                          <a:off x="0" y="0"/>
                          <a:ext cx="2139950" cy="266700"/>
                        </a:xfrm>
                        <a:prstGeom prst="rect">
                          <a:avLst/>
                        </a:prstGeom>
                        <a:solidFill>
                          <a:prstClr val="white"/>
                        </a:solidFill>
                        <a:ln>
                          <a:noFill/>
                        </a:ln>
                      </wps:spPr>
                      <wps:txbx>
                        <w:txbxContent>
                          <w:p w14:paraId="7B36C9AD" w14:textId="77777777" w:rsidR="00693994" w:rsidRPr="0055505C" w:rsidRDefault="00693994" w:rsidP="00693994">
                            <w:pPr>
                              <w:pStyle w:val="Caption"/>
                              <w:rPr>
                                <w:rFonts w:ascii="Calibri" w:eastAsiaTheme="minorHAnsi" w:hAnsi="Calibri" w:cs="Calibri"/>
                                <w:noProof/>
                                <w:color w:val="000000"/>
                                <w:sz w:val="24"/>
                                <w:szCs w:val="24"/>
                              </w:rPr>
                            </w:pPr>
                            <w:r>
                              <w:t>Figure 1 Programme/Project Stages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F3FE3B" id="Text Box 17" o:spid="_x0000_s1028" type="#_x0000_t202" style="position:absolute;margin-left:0;margin-top:172.05pt;width:168.5pt;height:2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" stroked="f">
                <v:textbox style="mso-fit-shape-to-text:t" inset="0,0,0,0">
                  <w:txbxContent>
                    <w:p w14:paraId="7B36C9AD" w14:textId="77777777" w:rsidR="00693994" w:rsidRPr="0055505C" w:rsidRDefault="00693994" w:rsidP="00693994">
                      <w:pPr>
                        <w:pStyle w:val="Caption"/>
                        <w:rPr>
                          <w:rFonts w:ascii="Calibri" w:eastAsiaTheme="minorHAnsi" w:hAnsi="Calibri" w:cs="Calibri"/>
                          <w:noProof/>
                          <w:color w:val="000000"/>
                          <w:sz w:val="24"/>
                          <w:szCs w:val="24"/>
                        </w:rPr>
                      </w:pPr>
                      <w:r>
                        <w:t>Figure 1 Programme/Project Stages</w:t>
                      </w:r>
                    </w:p>
                  </w:txbxContent>
                </v:textbox>
                <w10:wrap type="topAndBottom" anchorx="margin"/>
              </v:shape>
            </w:pict>
          </mc:Fallback>
        </mc:AlternateContent>
      </w:r>
      <w:r>
        <w:rPr>
          <w:noProof/>
          <w:lang w:eastAsia="en-GB"/>
        </w:rPr>
        <w:drawing>
          <wp:inline distT="0" distB="0" distL="0" distR="0" wp14:anchorId="20DA1FF4" wp14:editId="0D4CBDCD">
            <wp:extent cx="4224655" cy="215836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4655" cy="2158365"/>
                    </a:xfrm>
                    <a:prstGeom prst="rect">
                      <a:avLst/>
                    </a:prstGeom>
                    <a:noFill/>
                  </pic:spPr>
                </pic:pic>
              </a:graphicData>
            </a:graphic>
          </wp:inline>
        </w:drawing>
      </w:r>
    </w:p>
    <w:p w14:paraId="11E88704" w14:textId="02D889FD" w:rsidR="00693994" w:rsidRPr="00554A02" w:rsidRDefault="00C3460F" w:rsidP="00554A02">
      <w:r w:rsidRPr="00870159">
        <w:rPr>
          <w:noProof/>
          <w:color w:val="FF0000"/>
          <w:lang w:eastAsia="en-GB"/>
        </w:rPr>
        <mc:AlternateContent>
          <mc:Choice Requires="wps">
            <w:drawing>
              <wp:anchor distT="0" distB="0" distL="114300" distR="114300" simplePos="0" relativeHeight="251664384" behindDoc="0" locked="0" layoutInCell="1" allowOverlap="1" wp14:anchorId="31D8B3D2" wp14:editId="39DE9378">
                <wp:simplePos x="0" y="0"/>
                <wp:positionH relativeFrom="margin">
                  <wp:align>left</wp:align>
                </wp:positionH>
                <wp:positionV relativeFrom="paragraph">
                  <wp:posOffset>2593584</wp:posOffset>
                </wp:positionV>
                <wp:extent cx="3413125" cy="370840"/>
                <wp:effectExtent l="0" t="0" r="0" b="0"/>
                <wp:wrapTopAndBottom/>
                <wp:docPr id="15" name="Text Box 15"/>
                <wp:cNvGraphicFramePr/>
                <a:graphic xmlns:a="http://schemas.openxmlformats.org/drawingml/2006/main">
                  <a:graphicData uri="http://schemas.microsoft.com/office/word/2010/wordprocessingShape">
                    <wps:wsp>
                      <wps:cNvSpPr txBox="1"/>
                      <wps:spPr>
                        <a:xfrm>
                          <a:off x="0" y="0"/>
                          <a:ext cx="3413125" cy="370840"/>
                        </a:xfrm>
                        <a:prstGeom prst="rect">
                          <a:avLst/>
                        </a:prstGeom>
                        <a:solidFill>
                          <a:prstClr val="white"/>
                        </a:solidFill>
                        <a:ln>
                          <a:noFill/>
                        </a:ln>
                      </wps:spPr>
                      <wps:txbx>
                        <w:txbxContent>
                          <w:p w14:paraId="64BBA60F" w14:textId="77777777" w:rsidR="00693994" w:rsidRPr="00D86A7A" w:rsidRDefault="00693994" w:rsidP="00693994">
                            <w:pPr>
                              <w:pStyle w:val="Caption"/>
                              <w:spacing w:after="0"/>
                            </w:pPr>
                            <w:r w:rsidRPr="00D86A7A">
                              <w:t>Figure 2 Programme/Project by defined stage</w:t>
                            </w:r>
                          </w:p>
                          <w:p w14:paraId="0DDE802B" w14:textId="77777777" w:rsidR="00693994" w:rsidRPr="00D86A7A" w:rsidRDefault="00693994" w:rsidP="00693994">
                            <w:pPr>
                              <w:rPr>
                                <w:i/>
                                <w:sz w:val="18"/>
                                <w:szCs w:val="18"/>
                              </w:rPr>
                            </w:pPr>
                            <w:r w:rsidRPr="00D86A7A">
                              <w:rPr>
                                <w:i/>
                                <w:sz w:val="18"/>
                                <w:szCs w:val="18"/>
                              </w:rPr>
                              <w:t xml:space="preserve">*variance </w:t>
                            </w:r>
                            <w:r>
                              <w:rPr>
                                <w:i/>
                                <w:sz w:val="18"/>
                                <w:szCs w:val="18"/>
                              </w:rPr>
                              <w:t>in percentages due to statistical percentage calculations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D8B3D2" id="Text Box 15" o:spid="_x0000_s1029" type="#_x0000_t202" style="position:absolute;margin-left:0;margin-top:204.2pt;width:268.75pt;height:29.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" stroked="f">
                <v:textbox inset="0,0,0,0">
                  <w:txbxContent>
                    <w:p w14:paraId="64BBA60F" w14:textId="77777777" w:rsidR="00693994" w:rsidRPr="00D86A7A" w:rsidRDefault="00693994" w:rsidP="00693994">
                      <w:pPr>
                        <w:pStyle w:val="Caption"/>
                        <w:spacing w:after="0"/>
                      </w:pPr>
                      <w:r w:rsidRPr="00D86A7A">
                        <w:t>Figure 2 Programme/Project by defined stage</w:t>
                      </w:r>
                    </w:p>
                    <w:p w14:paraId="0DDE802B" w14:textId="77777777" w:rsidR="00693994" w:rsidRPr="00D86A7A" w:rsidRDefault="00693994" w:rsidP="00693994">
                      <w:pPr>
                        <w:rPr>
                          <w:i/>
                          <w:sz w:val="18"/>
                          <w:szCs w:val="18"/>
                        </w:rPr>
                      </w:pPr>
                      <w:r w:rsidRPr="00D86A7A">
                        <w:rPr>
                          <w:i/>
                          <w:sz w:val="18"/>
                          <w:szCs w:val="18"/>
                        </w:rPr>
                        <w:t xml:space="preserve">*variance </w:t>
                      </w:r>
                      <w:r>
                        <w:rPr>
                          <w:i/>
                          <w:sz w:val="18"/>
                          <w:szCs w:val="18"/>
                        </w:rPr>
                        <w:t>in percentages due to statistical percentage calculations</w:t>
                      </w:r>
                    </w:p>
                  </w:txbxContent>
                </v:textbox>
                <w10:wrap type="topAndBottom" anchorx="margin"/>
              </v:shape>
            </w:pict>
          </mc:Fallback>
        </mc:AlternateContent>
      </w:r>
      <w:r>
        <w:rPr>
          <w:noProof/>
          <w:lang w:eastAsia="en-GB"/>
        </w:rPr>
        <w:drawing>
          <wp:inline distT="0" distB="0" distL="0" distR="0" wp14:anchorId="120D9DA5" wp14:editId="14790C46">
            <wp:extent cx="4310380" cy="2371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0380" cy="2371725"/>
                    </a:xfrm>
                    <a:prstGeom prst="rect">
                      <a:avLst/>
                    </a:prstGeom>
                    <a:noFill/>
                  </pic:spPr>
                </pic:pic>
              </a:graphicData>
            </a:graphic>
          </wp:inline>
        </w:drawing>
      </w:r>
    </w:p>
    <w:p w14:paraId="209069EA" w14:textId="77777777" w:rsidR="00693994" w:rsidRPr="00693994" w:rsidRDefault="00693994" w:rsidP="003500A4">
      <w:pPr>
        <w:pStyle w:val="NoSpacing"/>
        <w:numPr>
          <w:ilvl w:val="0"/>
          <w:numId w:val="1"/>
        </w:numPr>
        <w:spacing w:line="288" w:lineRule="auto"/>
        <w:jc w:val="both"/>
        <w:rPr>
          <w:color w:val="000000" w:themeColor="text1"/>
        </w:rPr>
      </w:pPr>
      <w:r w:rsidRPr="00693994">
        <w:rPr>
          <w:color w:val="000000" w:themeColor="text1"/>
        </w:rPr>
        <w:t>72% of the programme in development.</w:t>
      </w:r>
    </w:p>
    <w:p w14:paraId="5F3BF818" w14:textId="77777777" w:rsidR="001026A3" w:rsidRDefault="00693994" w:rsidP="003500A4">
      <w:pPr>
        <w:pStyle w:val="NoSpacing"/>
        <w:numPr>
          <w:ilvl w:val="0"/>
          <w:numId w:val="1"/>
        </w:numPr>
        <w:spacing w:line="288" w:lineRule="auto"/>
        <w:jc w:val="both"/>
        <w:rPr>
          <w:color w:val="000000" w:themeColor="text1"/>
        </w:rPr>
      </w:pPr>
      <w:r>
        <w:rPr>
          <w:color w:val="000000" w:themeColor="text1"/>
        </w:rPr>
        <w:t xml:space="preserve">Five capital </w:t>
      </w:r>
      <w:r w:rsidR="001026A3">
        <w:rPr>
          <w:color w:val="000000" w:themeColor="text1"/>
        </w:rPr>
        <w:t>projects are in delivery</w:t>
      </w:r>
      <w:r>
        <w:rPr>
          <w:color w:val="000000" w:themeColor="text1"/>
        </w:rPr>
        <w:t xml:space="preserve">: </w:t>
      </w:r>
    </w:p>
    <w:p w14:paraId="42BE7E9C" w14:textId="77777777" w:rsidR="006323B1" w:rsidRDefault="001026A3" w:rsidP="003500A4">
      <w:pPr>
        <w:pStyle w:val="NoSpacing"/>
        <w:numPr>
          <w:ilvl w:val="0"/>
          <w:numId w:val="10"/>
        </w:numPr>
        <w:spacing w:line="288" w:lineRule="auto"/>
        <w:jc w:val="both"/>
        <w:rPr>
          <w:color w:val="000000" w:themeColor="text1"/>
        </w:rPr>
      </w:pPr>
      <w:r w:rsidRPr="00693994">
        <w:rPr>
          <w:color w:val="000000" w:themeColor="text1"/>
        </w:rPr>
        <w:t>Scotland's International Envi</w:t>
      </w:r>
      <w:r>
        <w:rPr>
          <w:color w:val="000000" w:themeColor="text1"/>
        </w:rPr>
        <w:t>ronment Centre (SIEC) - Phase 1</w:t>
      </w:r>
      <w:r w:rsidRPr="00693994">
        <w:rPr>
          <w:color w:val="000000" w:themeColor="text1"/>
        </w:rPr>
        <w:t xml:space="preserve"> </w:t>
      </w:r>
    </w:p>
    <w:p w14:paraId="2BE07CA4" w14:textId="77777777" w:rsidR="006323B1" w:rsidRDefault="001026A3" w:rsidP="003500A4">
      <w:pPr>
        <w:pStyle w:val="NoSpacing"/>
        <w:numPr>
          <w:ilvl w:val="0"/>
          <w:numId w:val="10"/>
        </w:numPr>
        <w:spacing w:line="288" w:lineRule="auto"/>
        <w:jc w:val="both"/>
        <w:rPr>
          <w:color w:val="000000" w:themeColor="text1"/>
        </w:rPr>
      </w:pPr>
      <w:r w:rsidRPr="006323B1">
        <w:rPr>
          <w:color w:val="000000" w:themeColor="text1"/>
        </w:rPr>
        <w:t>Walk Cycle Live Stirling (WCLS)</w:t>
      </w:r>
    </w:p>
    <w:p w14:paraId="1AE15015" w14:textId="77777777" w:rsidR="006323B1" w:rsidRDefault="001026A3" w:rsidP="003500A4">
      <w:pPr>
        <w:pStyle w:val="NoSpacing"/>
        <w:numPr>
          <w:ilvl w:val="0"/>
          <w:numId w:val="10"/>
        </w:numPr>
        <w:spacing w:line="288" w:lineRule="auto"/>
        <w:jc w:val="both"/>
        <w:rPr>
          <w:color w:val="000000" w:themeColor="text1"/>
        </w:rPr>
      </w:pPr>
      <w:r w:rsidRPr="006323B1">
        <w:rPr>
          <w:color w:val="000000" w:themeColor="text1"/>
        </w:rPr>
        <w:t>Cowie – Regional Digital Hub</w:t>
      </w:r>
    </w:p>
    <w:p w14:paraId="05A05386" w14:textId="77777777" w:rsidR="006323B1" w:rsidRDefault="001026A3" w:rsidP="003500A4">
      <w:pPr>
        <w:pStyle w:val="NoSpacing"/>
        <w:numPr>
          <w:ilvl w:val="0"/>
          <w:numId w:val="10"/>
        </w:numPr>
        <w:spacing w:line="288" w:lineRule="auto"/>
        <w:jc w:val="both"/>
        <w:rPr>
          <w:color w:val="000000" w:themeColor="text1"/>
        </w:rPr>
      </w:pPr>
      <w:r w:rsidRPr="006323B1">
        <w:rPr>
          <w:color w:val="000000" w:themeColor="text1"/>
        </w:rPr>
        <w:t xml:space="preserve">Regional Energy Masterplan (REM) </w:t>
      </w:r>
    </w:p>
    <w:p w14:paraId="5B7A036D" w14:textId="07954C64" w:rsidR="00693994" w:rsidRPr="006323B1" w:rsidRDefault="001026A3" w:rsidP="003500A4">
      <w:pPr>
        <w:pStyle w:val="NoSpacing"/>
        <w:numPr>
          <w:ilvl w:val="0"/>
          <w:numId w:val="10"/>
        </w:numPr>
        <w:spacing w:line="288" w:lineRule="auto"/>
        <w:jc w:val="both"/>
        <w:rPr>
          <w:color w:val="000000" w:themeColor="text1"/>
        </w:rPr>
      </w:pPr>
      <w:r w:rsidRPr="006323B1">
        <w:rPr>
          <w:color w:val="000000" w:themeColor="text1"/>
        </w:rPr>
        <w:t>Japanese Gardens</w:t>
      </w:r>
    </w:p>
    <w:p w14:paraId="72E25D5D" w14:textId="77777777" w:rsidR="001026A3" w:rsidRDefault="00693994" w:rsidP="003500A4">
      <w:pPr>
        <w:pStyle w:val="NoSpacing"/>
        <w:numPr>
          <w:ilvl w:val="0"/>
          <w:numId w:val="1"/>
        </w:numPr>
        <w:spacing w:line="288" w:lineRule="auto"/>
        <w:jc w:val="both"/>
        <w:rPr>
          <w:color w:val="000000" w:themeColor="text1"/>
        </w:rPr>
      </w:pPr>
      <w:r w:rsidRPr="00693994">
        <w:rPr>
          <w:color w:val="000000" w:themeColor="text1"/>
        </w:rPr>
        <w:t xml:space="preserve">Two revenue projects </w:t>
      </w:r>
      <w:r w:rsidR="001026A3">
        <w:rPr>
          <w:color w:val="000000" w:themeColor="text1"/>
        </w:rPr>
        <w:t>are in delivery:</w:t>
      </w:r>
    </w:p>
    <w:p w14:paraId="0183B174" w14:textId="77777777" w:rsidR="006323B1" w:rsidRDefault="001026A3" w:rsidP="003500A4">
      <w:pPr>
        <w:pStyle w:val="NoSpacing"/>
        <w:numPr>
          <w:ilvl w:val="0"/>
          <w:numId w:val="11"/>
        </w:numPr>
        <w:tabs>
          <w:tab w:val="right" w:pos="9026"/>
        </w:tabs>
        <w:spacing w:line="288" w:lineRule="auto"/>
        <w:jc w:val="both"/>
        <w:rPr>
          <w:color w:val="000000" w:themeColor="text1"/>
        </w:rPr>
      </w:pPr>
      <w:r>
        <w:rPr>
          <w:color w:val="000000" w:themeColor="text1"/>
        </w:rPr>
        <w:t>Flexible Skills Programme</w:t>
      </w:r>
      <w:r w:rsidR="00554A02">
        <w:rPr>
          <w:color w:val="000000" w:themeColor="text1"/>
        </w:rPr>
        <w:tab/>
      </w:r>
    </w:p>
    <w:p w14:paraId="25391D5B" w14:textId="444AB80D" w:rsidR="00693994" w:rsidRPr="006323B1" w:rsidRDefault="00693994" w:rsidP="003500A4">
      <w:pPr>
        <w:pStyle w:val="NoSpacing"/>
        <w:numPr>
          <w:ilvl w:val="0"/>
          <w:numId w:val="11"/>
        </w:numPr>
        <w:tabs>
          <w:tab w:val="right" w:pos="9026"/>
        </w:tabs>
        <w:spacing w:line="288" w:lineRule="auto"/>
        <w:jc w:val="both"/>
        <w:rPr>
          <w:color w:val="000000" w:themeColor="text1"/>
        </w:rPr>
      </w:pPr>
      <w:r w:rsidRPr="006323B1">
        <w:rPr>
          <w:color w:val="000000" w:themeColor="text1"/>
        </w:rPr>
        <w:t>Inclusion Wor</w:t>
      </w:r>
      <w:r w:rsidR="001026A3" w:rsidRPr="006323B1">
        <w:rPr>
          <w:color w:val="000000" w:themeColor="text1"/>
        </w:rPr>
        <w:t>kers Investment Fund (IWIF)</w:t>
      </w:r>
    </w:p>
    <w:p w14:paraId="1B27F9E9" w14:textId="77777777" w:rsidR="00693994" w:rsidRPr="00693994" w:rsidRDefault="001026A3" w:rsidP="003500A4">
      <w:pPr>
        <w:pStyle w:val="NoSpacing"/>
        <w:numPr>
          <w:ilvl w:val="0"/>
          <w:numId w:val="1"/>
        </w:numPr>
        <w:spacing w:line="288" w:lineRule="auto"/>
        <w:jc w:val="both"/>
        <w:rPr>
          <w:color w:val="000000" w:themeColor="text1"/>
        </w:rPr>
      </w:pPr>
      <w:r>
        <w:rPr>
          <w:color w:val="000000" w:themeColor="text1"/>
        </w:rPr>
        <w:t>Active Travel Programme</w:t>
      </w:r>
      <w:r w:rsidR="00693994" w:rsidRPr="00693994">
        <w:rPr>
          <w:color w:val="000000" w:themeColor="text1"/>
        </w:rPr>
        <w:t xml:space="preserve"> in business case development.</w:t>
      </w:r>
    </w:p>
    <w:p w14:paraId="67AB2EEB" w14:textId="77777777" w:rsidR="00693994" w:rsidRPr="00693994" w:rsidRDefault="00693994" w:rsidP="003500A4">
      <w:pPr>
        <w:pStyle w:val="NoSpacing"/>
        <w:numPr>
          <w:ilvl w:val="0"/>
          <w:numId w:val="1"/>
        </w:numPr>
        <w:spacing w:line="288" w:lineRule="auto"/>
        <w:jc w:val="both"/>
        <w:rPr>
          <w:color w:val="000000" w:themeColor="text1"/>
        </w:rPr>
      </w:pPr>
      <w:r w:rsidRPr="00693994">
        <w:rPr>
          <w:color w:val="000000" w:themeColor="text1"/>
        </w:rPr>
        <w:t>Four projects in business case development.</w:t>
      </w:r>
    </w:p>
    <w:p w14:paraId="2D33CDF5" w14:textId="77777777" w:rsidR="00693994" w:rsidRPr="00693994" w:rsidRDefault="00693994" w:rsidP="003500A4">
      <w:pPr>
        <w:pStyle w:val="NoSpacing"/>
        <w:numPr>
          <w:ilvl w:val="0"/>
          <w:numId w:val="1"/>
        </w:numPr>
        <w:spacing w:line="288" w:lineRule="auto"/>
        <w:jc w:val="both"/>
      </w:pPr>
      <w:r w:rsidRPr="00693994">
        <w:rPr>
          <w:color w:val="000000" w:themeColor="text1"/>
        </w:rPr>
        <w:t>Five projects in concept stage.</w:t>
      </w:r>
    </w:p>
    <w:p w14:paraId="3770E8A7" w14:textId="77777777" w:rsidR="00693994" w:rsidRPr="00FA289A" w:rsidRDefault="00693994" w:rsidP="00693994">
      <w:pPr>
        <w:pStyle w:val="NoSpacing"/>
        <w:spacing w:line="288" w:lineRule="auto"/>
        <w:ind w:left="720"/>
      </w:pPr>
    </w:p>
    <w:p w14:paraId="019A0E70" w14:textId="77777777" w:rsidR="00693994" w:rsidRPr="00277B70" w:rsidRDefault="00693994" w:rsidP="00693994">
      <w:pPr>
        <w:pStyle w:val="Default"/>
        <w:numPr>
          <w:ilvl w:val="0"/>
          <w:numId w:val="2"/>
        </w:numPr>
        <w:rPr>
          <w:sz w:val="36"/>
          <w:szCs w:val="36"/>
        </w:rPr>
      </w:pPr>
      <w:r w:rsidRPr="00277B70">
        <w:rPr>
          <w:sz w:val="36"/>
          <w:szCs w:val="36"/>
        </w:rPr>
        <w:lastRenderedPageBreak/>
        <w:t>Finance</w:t>
      </w:r>
    </w:p>
    <w:p w14:paraId="0E2881E8" w14:textId="6FAA83A8" w:rsidR="00693994" w:rsidRPr="00E67B62" w:rsidRDefault="00693994" w:rsidP="00693994">
      <w:r>
        <w:rPr>
          <w:noProof/>
          <w:lang w:eastAsia="en-GB"/>
        </w:rPr>
        <mc:AlternateContent>
          <mc:Choice Requires="wps">
            <w:drawing>
              <wp:anchor distT="0" distB="0" distL="114300" distR="114300" simplePos="0" relativeHeight="251665408" behindDoc="0" locked="0" layoutInCell="1" allowOverlap="1" wp14:anchorId="4158E5B0" wp14:editId="6FB87DDA">
                <wp:simplePos x="0" y="0"/>
                <wp:positionH relativeFrom="column">
                  <wp:posOffset>23812</wp:posOffset>
                </wp:positionH>
                <wp:positionV relativeFrom="paragraph">
                  <wp:posOffset>143510</wp:posOffset>
                </wp:positionV>
                <wp:extent cx="5753100" cy="4445"/>
                <wp:effectExtent l="0" t="0" r="19050" b="33655"/>
                <wp:wrapNone/>
                <wp:docPr id="16" name="Straight Connector 16"/>
                <wp:cNvGraphicFramePr/>
                <a:graphic xmlns:a="http://schemas.openxmlformats.org/drawingml/2006/main">
                  <a:graphicData uri="http://schemas.microsoft.com/office/word/2010/wordprocessingShape">
                    <wps:wsp>
                      <wps:cNvCnPr/>
                      <wps:spPr>
                        <a:xfrm>
                          <a:off x="0" y="0"/>
                          <a:ext cx="5753100" cy="4445"/>
                        </a:xfrm>
                        <a:prstGeom prst="line">
                          <a:avLst/>
                        </a:prstGeom>
                        <a:noFill/>
                        <a:ln w="19050" cap="flat" cmpd="sng" algn="ctr">
                          <a:solidFill>
                            <a:srgbClr val="7030A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3D94E4" id="Straight Connector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" strokecolor="#7030a0" strokeweight="1.5pt">
                <v:stroke joinstyle="miter"/>
              </v:line>
            </w:pict>
          </mc:Fallback>
        </mc:AlternateContent>
      </w:r>
    </w:p>
    <w:p w14:paraId="430C62FF" w14:textId="19721E0D" w:rsidR="00693994" w:rsidRDefault="00C3460F" w:rsidP="00693994">
      <w:r>
        <w:rPr>
          <w:noProof/>
          <w:lang w:eastAsia="en-GB"/>
        </w:rPr>
        <mc:AlternateContent>
          <mc:Choice Requires="wps">
            <w:drawing>
              <wp:anchor distT="0" distB="0" distL="114300" distR="114300" simplePos="0" relativeHeight="251666432" behindDoc="1" locked="0" layoutInCell="1" allowOverlap="1" wp14:anchorId="14F6CEE4" wp14:editId="2A02576E">
                <wp:simplePos x="0" y="0"/>
                <wp:positionH relativeFrom="margin">
                  <wp:posOffset>7034</wp:posOffset>
                </wp:positionH>
                <wp:positionV relativeFrom="paragraph">
                  <wp:posOffset>2488516</wp:posOffset>
                </wp:positionV>
                <wp:extent cx="4584700" cy="635"/>
                <wp:effectExtent l="0" t="0" r="6350" b="0"/>
                <wp:wrapTight wrapText="bothSides">
                  <wp:wrapPolygon edited="0">
                    <wp:start x="0" y="0"/>
                    <wp:lineTo x="0" y="20057"/>
                    <wp:lineTo x="21540" y="20057"/>
                    <wp:lineTo x="21540" y="0"/>
                    <wp:lineTo x="0" y="0"/>
                  </wp:wrapPolygon>
                </wp:wrapTight>
                <wp:docPr id="195" name="Text Box 195"/>
                <wp:cNvGraphicFramePr/>
                <a:graphic xmlns:a="http://schemas.openxmlformats.org/drawingml/2006/main">
                  <a:graphicData uri="http://schemas.microsoft.com/office/word/2010/wordprocessingShape">
                    <wps:wsp>
                      <wps:cNvSpPr txBox="1"/>
                      <wps:spPr>
                        <a:xfrm>
                          <a:off x="0" y="0"/>
                          <a:ext cx="4584700" cy="635"/>
                        </a:xfrm>
                        <a:prstGeom prst="rect">
                          <a:avLst/>
                        </a:prstGeom>
                        <a:solidFill>
                          <a:prstClr val="white"/>
                        </a:solidFill>
                        <a:ln>
                          <a:noFill/>
                        </a:ln>
                      </wps:spPr>
                      <wps:txbx>
                        <w:txbxContent>
                          <w:p w14:paraId="713C9BAC" w14:textId="77777777" w:rsidR="00693994" w:rsidRPr="00DF6B78" w:rsidRDefault="00693994" w:rsidP="00693994">
                            <w:pPr>
                              <w:pStyle w:val="Caption"/>
                              <w:rPr>
                                <w:noProof/>
                                <w:sz w:val="36"/>
                                <w:szCs w:val="36"/>
                              </w:rPr>
                            </w:pPr>
                            <w:r>
                              <w:t>Figure 3 Capital funding vs forecast spend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F6CEE4" id="Text Box 195" o:spid="_x0000_s1030" type="#_x0000_t202" style="position:absolute;margin-left:.55pt;margin-top:195.95pt;width:361pt;height:.05pt;z-index:-2516500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" stroked="f">
                <v:textbox style="mso-fit-shape-to-text:t" inset="0,0,0,0">
                  <w:txbxContent>
                    <w:p w14:paraId="713C9BAC" w14:textId="77777777" w:rsidR="00693994" w:rsidRPr="00DF6B78" w:rsidRDefault="00693994" w:rsidP="00693994">
                      <w:pPr>
                        <w:pStyle w:val="Caption"/>
                        <w:rPr>
                          <w:noProof/>
                          <w:sz w:val="36"/>
                          <w:szCs w:val="36"/>
                        </w:rPr>
                      </w:pPr>
                      <w:r>
                        <w:t>Figure 3 Capital funding vs forecast spend</w:t>
                      </w:r>
                    </w:p>
                  </w:txbxContent>
                </v:textbox>
                <w10:wrap type="tight" anchorx="margin"/>
              </v:shape>
            </w:pict>
          </mc:Fallback>
        </mc:AlternateContent>
      </w:r>
      <w:r>
        <w:rPr>
          <w:noProof/>
          <w:lang w:eastAsia="en-GB"/>
        </w:rPr>
        <w:drawing>
          <wp:inline distT="0" distB="0" distL="0" distR="0" wp14:anchorId="67B5CA96" wp14:editId="64A266E8">
            <wp:extent cx="4931410" cy="2480166"/>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7793" cy="2538699"/>
                    </a:xfrm>
                    <a:prstGeom prst="rect">
                      <a:avLst/>
                    </a:prstGeom>
                    <a:noFill/>
                  </pic:spPr>
                </pic:pic>
              </a:graphicData>
            </a:graphic>
          </wp:inline>
        </w:drawing>
      </w:r>
    </w:p>
    <w:p w14:paraId="4D3E9B14" w14:textId="5CC8ABC2" w:rsidR="00693994" w:rsidRDefault="00693994" w:rsidP="00693994"/>
    <w:p w14:paraId="608F6493" w14:textId="724C9A3B" w:rsidR="00C3460F" w:rsidRDefault="00C3460F" w:rsidP="00693994">
      <w:r>
        <w:rPr>
          <w:noProof/>
          <w:lang w:eastAsia="en-GB"/>
        </w:rPr>
        <mc:AlternateContent>
          <mc:Choice Requires="wps">
            <w:drawing>
              <wp:anchor distT="0" distB="0" distL="114300" distR="114300" simplePos="0" relativeHeight="251667456" behindDoc="1" locked="0" layoutInCell="1" allowOverlap="1" wp14:anchorId="2C8AEAB1" wp14:editId="705B250F">
                <wp:simplePos x="0" y="0"/>
                <wp:positionH relativeFrom="margin">
                  <wp:align>left</wp:align>
                </wp:positionH>
                <wp:positionV relativeFrom="paragraph">
                  <wp:posOffset>2335481</wp:posOffset>
                </wp:positionV>
                <wp:extent cx="4178935" cy="190500"/>
                <wp:effectExtent l="0" t="0" r="0" b="0"/>
                <wp:wrapTight wrapText="bothSides">
                  <wp:wrapPolygon edited="0">
                    <wp:start x="0" y="0"/>
                    <wp:lineTo x="0" y="19440"/>
                    <wp:lineTo x="21465" y="19440"/>
                    <wp:lineTo x="21465" y="0"/>
                    <wp:lineTo x="0" y="0"/>
                  </wp:wrapPolygon>
                </wp:wrapTight>
                <wp:docPr id="196" name="Text Box 196"/>
                <wp:cNvGraphicFramePr/>
                <a:graphic xmlns:a="http://schemas.openxmlformats.org/drawingml/2006/main">
                  <a:graphicData uri="http://schemas.microsoft.com/office/word/2010/wordprocessingShape">
                    <wps:wsp>
                      <wps:cNvSpPr txBox="1"/>
                      <wps:spPr>
                        <a:xfrm>
                          <a:off x="0" y="0"/>
                          <a:ext cx="4178935" cy="190500"/>
                        </a:xfrm>
                        <a:prstGeom prst="rect">
                          <a:avLst/>
                        </a:prstGeom>
                        <a:solidFill>
                          <a:prstClr val="white"/>
                        </a:solidFill>
                        <a:ln>
                          <a:noFill/>
                        </a:ln>
                      </wps:spPr>
                      <wps:txbx>
                        <w:txbxContent>
                          <w:p w14:paraId="054CB69F" w14:textId="77777777" w:rsidR="00693994" w:rsidRPr="00D9020A" w:rsidRDefault="00693994" w:rsidP="00693994">
                            <w:pPr>
                              <w:pStyle w:val="Caption"/>
                              <w:rPr>
                                <w:rFonts w:ascii="Calibri" w:eastAsiaTheme="minorHAnsi" w:hAnsi="Calibri" w:cs="Calibri"/>
                                <w:noProof/>
                                <w:color w:val="000000"/>
                                <w:sz w:val="36"/>
                                <w:szCs w:val="36"/>
                              </w:rPr>
                            </w:pPr>
                            <w:r>
                              <w:t xml:space="preserve">Figure 4 Revenue </w:t>
                            </w:r>
                            <w:r w:rsidRPr="000324E6">
                              <w:t>funding vs forecast spend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8AEAB1" id="Text Box 196" o:spid="_x0000_s1031" type="#_x0000_t202" style="position:absolute;margin-left:0;margin-top:183.9pt;width:329.05pt;height:15pt;z-index:-2516490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" stroked="f">
                <v:textbox inset="0,0,0,0">
                  <w:txbxContent>
                    <w:p w14:paraId="054CB69F" w14:textId="77777777" w:rsidR="00693994" w:rsidRPr="00D9020A" w:rsidRDefault="00693994" w:rsidP="00693994">
                      <w:pPr>
                        <w:pStyle w:val="Caption"/>
                        <w:rPr>
                          <w:rFonts w:ascii="Calibri" w:eastAsiaTheme="minorHAnsi" w:hAnsi="Calibri" w:cs="Calibri"/>
                          <w:noProof/>
                          <w:color w:val="000000"/>
                          <w:sz w:val="36"/>
                          <w:szCs w:val="36"/>
                        </w:rPr>
                      </w:pPr>
                      <w:r>
                        <w:t xml:space="preserve">Figure 4 Revenue </w:t>
                      </w:r>
                      <w:r w:rsidRPr="000324E6">
                        <w:t>funding vs forecast spend</w:t>
                      </w:r>
                    </w:p>
                  </w:txbxContent>
                </v:textbox>
                <w10:wrap type="tight" anchorx="margin"/>
              </v:shape>
            </w:pict>
          </mc:Fallback>
        </mc:AlternateContent>
      </w:r>
      <w:r>
        <w:rPr>
          <w:noProof/>
          <w:lang w:eastAsia="en-GB"/>
        </w:rPr>
        <w:drawing>
          <wp:inline distT="0" distB="0" distL="0" distR="0" wp14:anchorId="0BC2753A" wp14:editId="0C6BCF60">
            <wp:extent cx="4931449" cy="2314136"/>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0477" cy="2341835"/>
                    </a:xfrm>
                    <a:prstGeom prst="rect">
                      <a:avLst/>
                    </a:prstGeom>
                    <a:noFill/>
                  </pic:spPr>
                </pic:pic>
              </a:graphicData>
            </a:graphic>
          </wp:inline>
        </w:drawing>
      </w:r>
    </w:p>
    <w:p w14:paraId="75D02687" w14:textId="203D7F62" w:rsidR="00693994" w:rsidRDefault="00693994" w:rsidP="00693994"/>
    <w:p w14:paraId="4D630832" w14:textId="2DD8A973" w:rsidR="00693994" w:rsidRDefault="00693994" w:rsidP="00693994">
      <w:pPr>
        <w:spacing w:line="259" w:lineRule="auto"/>
      </w:pPr>
      <w:r>
        <w:br w:type="page"/>
      </w:r>
    </w:p>
    <w:p w14:paraId="6B3E4971" w14:textId="51ED5787" w:rsidR="00693994" w:rsidRDefault="00151F0F" w:rsidP="00693994">
      <w:r>
        <w:rPr>
          <w:noProof/>
          <w:lang w:eastAsia="en-GB"/>
        </w:rPr>
        <mc:AlternateContent>
          <mc:Choice Requires="wps">
            <w:drawing>
              <wp:anchor distT="0" distB="0" distL="114300" distR="114300" simplePos="0" relativeHeight="251668480" behindDoc="0" locked="0" layoutInCell="1" allowOverlap="1" wp14:anchorId="0A4FF8E4" wp14:editId="2A735C18">
                <wp:simplePos x="0" y="0"/>
                <wp:positionH relativeFrom="margin">
                  <wp:align>left</wp:align>
                </wp:positionH>
                <wp:positionV relativeFrom="paragraph">
                  <wp:posOffset>2364691</wp:posOffset>
                </wp:positionV>
                <wp:extent cx="1562100" cy="14287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1562100" cy="142875"/>
                        </a:xfrm>
                        <a:prstGeom prst="rect">
                          <a:avLst/>
                        </a:prstGeom>
                        <a:solidFill>
                          <a:prstClr val="white"/>
                        </a:solidFill>
                        <a:ln>
                          <a:noFill/>
                        </a:ln>
                      </wps:spPr>
                      <wps:txbx>
                        <w:txbxContent>
                          <w:p w14:paraId="7AD271C0" w14:textId="77777777" w:rsidR="00693994" w:rsidRPr="002C7690" w:rsidRDefault="00693994" w:rsidP="00693994">
                            <w:pPr>
                              <w:pStyle w:val="Caption"/>
                            </w:pPr>
                            <w:r>
                              <w:t>Figure 5 Investment Funding Gap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4FF8E4" id="Text Box 22" o:spid="_x0000_s1032" type="#_x0000_t202" style="position:absolute;margin-left:0;margin-top:186.2pt;width:123pt;height:11.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" stroked="f">
                <v:textbox inset="0,0,0,0">
                  <w:txbxContent>
                    <w:p w14:paraId="7AD271C0" w14:textId="77777777" w:rsidR="00693994" w:rsidRPr="002C7690" w:rsidRDefault="00693994" w:rsidP="00693994">
                      <w:pPr>
                        <w:pStyle w:val="Caption"/>
                      </w:pPr>
                      <w:r>
                        <w:t>Figure 5 Investment Funding Gap</w:t>
                      </w:r>
                    </w:p>
                  </w:txbxContent>
                </v:textbox>
                <w10:wrap anchorx="margin"/>
              </v:shape>
            </w:pict>
          </mc:Fallback>
        </mc:AlternateContent>
      </w:r>
      <w:r>
        <w:rPr>
          <w:noProof/>
          <w:lang w:eastAsia="en-GB"/>
        </w:rPr>
        <w:drawing>
          <wp:inline distT="0" distB="0" distL="0" distR="0" wp14:anchorId="4E58850E" wp14:editId="0E50BC14">
            <wp:extent cx="4774782" cy="2342271"/>
            <wp:effectExtent l="0" t="0" r="6985"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0843" cy="2359961"/>
                    </a:xfrm>
                    <a:prstGeom prst="rect">
                      <a:avLst/>
                    </a:prstGeom>
                    <a:noFill/>
                  </pic:spPr>
                </pic:pic>
              </a:graphicData>
            </a:graphic>
          </wp:inline>
        </w:drawing>
      </w:r>
    </w:p>
    <w:p w14:paraId="4F9467BD" w14:textId="24F7CFD8" w:rsidR="00693994" w:rsidRDefault="00693994" w:rsidP="00693994"/>
    <w:p w14:paraId="0B5CA8E3" w14:textId="749CD5B7" w:rsidR="00693994" w:rsidRDefault="00693994" w:rsidP="00693994">
      <w:r>
        <w:rPr>
          <w:noProof/>
          <w:lang w:eastAsia="en-GB"/>
        </w:rPr>
        <mc:AlternateContent>
          <mc:Choice Requires="wps">
            <w:drawing>
              <wp:anchor distT="0" distB="0" distL="114300" distR="114300" simplePos="0" relativeHeight="251669504" behindDoc="0" locked="0" layoutInCell="1" allowOverlap="1" wp14:anchorId="42702F08" wp14:editId="0B930853">
                <wp:simplePos x="0" y="0"/>
                <wp:positionH relativeFrom="margin">
                  <wp:align>left</wp:align>
                </wp:positionH>
                <wp:positionV relativeFrom="paragraph">
                  <wp:posOffset>2554556</wp:posOffset>
                </wp:positionV>
                <wp:extent cx="4584700" cy="19050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4584700" cy="190500"/>
                        </a:xfrm>
                        <a:prstGeom prst="rect">
                          <a:avLst/>
                        </a:prstGeom>
                        <a:solidFill>
                          <a:prstClr val="white"/>
                        </a:solidFill>
                        <a:ln>
                          <a:noFill/>
                        </a:ln>
                      </wps:spPr>
                      <wps:txbx>
                        <w:txbxContent>
                          <w:p w14:paraId="45470ECA" w14:textId="77777777" w:rsidR="00693994" w:rsidRPr="002C7690" w:rsidRDefault="00693994" w:rsidP="00693994">
                            <w:pPr>
                              <w:pStyle w:val="Caption"/>
                            </w:pPr>
                            <w:r>
                              <w:t>Figure 6 Full Deal Financial Allocation Vs Claims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702F08" id="Text Box 9" o:spid="_x0000_s1033" type="#_x0000_t202" style="position:absolute;margin-left:0;margin-top:201.15pt;width:361pt;height:1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" stroked="f">
                <v:textbox inset="0,0,0,0">
                  <w:txbxContent>
                    <w:p w14:paraId="45470ECA" w14:textId="77777777" w:rsidR="00693994" w:rsidRPr="002C7690" w:rsidRDefault="00693994" w:rsidP="00693994">
                      <w:pPr>
                        <w:pStyle w:val="Caption"/>
                      </w:pPr>
                      <w:r>
                        <w:t>Figure 6 Full Deal Financial Allocation Vs Claims</w:t>
                      </w:r>
                    </w:p>
                  </w:txbxContent>
                </v:textbox>
                <w10:wrap anchorx="margin"/>
              </v:shape>
            </w:pict>
          </mc:Fallback>
        </mc:AlternateContent>
      </w:r>
      <w:r w:rsidR="00151F0F">
        <w:rPr>
          <w:noProof/>
          <w:lang w:eastAsia="en-GB"/>
        </w:rPr>
        <w:drawing>
          <wp:inline distT="0" distB="0" distL="0" distR="0" wp14:anchorId="69F1B7BA" wp14:editId="6803BEB9">
            <wp:extent cx="4774565" cy="2560320"/>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1107" cy="2563828"/>
                    </a:xfrm>
                    <a:prstGeom prst="rect">
                      <a:avLst/>
                    </a:prstGeom>
                    <a:noFill/>
                  </pic:spPr>
                </pic:pic>
              </a:graphicData>
            </a:graphic>
          </wp:inline>
        </w:drawing>
      </w:r>
    </w:p>
    <w:p w14:paraId="7CC7BD2A" w14:textId="77777777" w:rsidR="00693994" w:rsidRDefault="00693994" w:rsidP="00693994">
      <w:pPr>
        <w:spacing w:line="259" w:lineRule="auto"/>
      </w:pPr>
      <w:r>
        <w:br w:type="page"/>
      </w:r>
    </w:p>
    <w:p w14:paraId="15B0F703" w14:textId="655F5B4F" w:rsidR="00693994" w:rsidRDefault="00693994" w:rsidP="00693994"/>
    <w:p w14:paraId="4100E038" w14:textId="5D8D71DE" w:rsidR="00693994" w:rsidRDefault="005F574D" w:rsidP="00693994">
      <w:r w:rsidRPr="006615D9">
        <w:rPr>
          <w:noProof/>
          <w:lang w:eastAsia="en-GB"/>
        </w:rPr>
        <mc:AlternateContent>
          <mc:Choice Requires="wps">
            <w:drawing>
              <wp:anchor distT="0" distB="0" distL="114300" distR="114300" simplePos="0" relativeHeight="251670528" behindDoc="0" locked="0" layoutInCell="1" allowOverlap="1" wp14:anchorId="6D9A601E" wp14:editId="7EC3018F">
                <wp:simplePos x="0" y="0"/>
                <wp:positionH relativeFrom="margin">
                  <wp:align>left</wp:align>
                </wp:positionH>
                <wp:positionV relativeFrom="paragraph">
                  <wp:posOffset>3162007</wp:posOffset>
                </wp:positionV>
                <wp:extent cx="2371725" cy="180975"/>
                <wp:effectExtent l="0" t="0" r="9525" b="9525"/>
                <wp:wrapTopAndBottom/>
                <wp:docPr id="25" name="Text Box 25"/>
                <wp:cNvGraphicFramePr/>
                <a:graphic xmlns:a="http://schemas.openxmlformats.org/drawingml/2006/main">
                  <a:graphicData uri="http://schemas.microsoft.com/office/word/2010/wordprocessingShape">
                    <wps:wsp>
                      <wps:cNvSpPr txBox="1"/>
                      <wps:spPr>
                        <a:xfrm>
                          <a:off x="0" y="0"/>
                          <a:ext cx="2371725" cy="180975"/>
                        </a:xfrm>
                        <a:prstGeom prst="rect">
                          <a:avLst/>
                        </a:prstGeom>
                        <a:solidFill>
                          <a:prstClr val="white"/>
                        </a:solidFill>
                        <a:ln>
                          <a:noFill/>
                        </a:ln>
                      </wps:spPr>
                      <wps:txbx>
                        <w:txbxContent>
                          <w:p w14:paraId="2B03EE31" w14:textId="77777777" w:rsidR="00693994" w:rsidRPr="0055505C" w:rsidRDefault="00693994" w:rsidP="00693994">
                            <w:pPr>
                              <w:pStyle w:val="Caption"/>
                              <w:rPr>
                                <w:rFonts w:ascii="Calibri" w:eastAsiaTheme="minorHAnsi" w:hAnsi="Calibri" w:cs="Calibri"/>
                                <w:noProof/>
                                <w:color w:val="000000"/>
                                <w:sz w:val="24"/>
                                <w:szCs w:val="24"/>
                              </w:rPr>
                            </w:pPr>
                            <w:r>
                              <w:t>Figure 7 Financial Allocation vs claims for 2022-23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9A601E" id="Text Box 25" o:spid="_x0000_s1034" type="#_x0000_t202" style="position:absolute;margin-left:0;margin-top:249pt;width:186.75pt;height:14.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" stroked="f">
                <v:textbox inset="0,0,0,0">
                  <w:txbxContent>
                    <w:p w14:paraId="2B03EE31" w14:textId="77777777" w:rsidR="00693994" w:rsidRPr="0055505C" w:rsidRDefault="00693994" w:rsidP="00693994">
                      <w:pPr>
                        <w:pStyle w:val="Caption"/>
                        <w:rPr>
                          <w:rFonts w:ascii="Calibri" w:eastAsiaTheme="minorHAnsi" w:hAnsi="Calibri" w:cs="Calibri"/>
                          <w:noProof/>
                          <w:color w:val="000000"/>
                          <w:sz w:val="24"/>
                          <w:szCs w:val="24"/>
                        </w:rPr>
                      </w:pPr>
                      <w:r>
                        <w:t>Figure 7 Financial Allocation vs claims for 2022-23</w:t>
                      </w:r>
                    </w:p>
                  </w:txbxContent>
                </v:textbox>
                <w10:wrap type="topAndBottom" anchorx="margin"/>
              </v:shape>
            </w:pict>
          </mc:Fallback>
        </mc:AlternateContent>
      </w:r>
      <w:r>
        <w:rPr>
          <w:noProof/>
          <w:lang w:eastAsia="en-GB"/>
        </w:rPr>
        <w:drawing>
          <wp:inline distT="0" distB="0" distL="0" distR="0" wp14:anchorId="147376FE" wp14:editId="42FBBE3D">
            <wp:extent cx="5261317" cy="31521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200" cy="3161057"/>
                    </a:xfrm>
                    <a:prstGeom prst="rect">
                      <a:avLst/>
                    </a:prstGeom>
                    <a:noFill/>
                  </pic:spPr>
                </pic:pic>
              </a:graphicData>
            </a:graphic>
          </wp:inline>
        </w:drawing>
      </w:r>
    </w:p>
    <w:p w14:paraId="59A68BAD" w14:textId="1665E1A0" w:rsidR="00693994" w:rsidRDefault="00693994" w:rsidP="00693994"/>
    <w:p w14:paraId="654942B0" w14:textId="57D9A02E" w:rsidR="00693994" w:rsidRPr="00693994" w:rsidRDefault="00693994" w:rsidP="00693994">
      <w:pPr>
        <w:numPr>
          <w:ilvl w:val="0"/>
          <w:numId w:val="6"/>
        </w:numPr>
        <w:spacing w:after="0" w:line="240" w:lineRule="auto"/>
        <w:rPr>
          <w:color w:val="000000" w:themeColor="text1"/>
        </w:rPr>
      </w:pPr>
      <w:r w:rsidRPr="00693994">
        <w:rPr>
          <w:color w:val="000000" w:themeColor="text1"/>
        </w:rPr>
        <w:t xml:space="preserve">Q1 actual claim of </w:t>
      </w:r>
      <w:r w:rsidRPr="00693994">
        <w:rPr>
          <w:rFonts w:cs="Arial"/>
          <w:color w:val="000000" w:themeColor="text1"/>
        </w:rPr>
        <w:t>£0.456m</w:t>
      </w:r>
      <w:r w:rsidR="004500B0">
        <w:rPr>
          <w:rFonts w:cs="Arial"/>
          <w:color w:val="000000" w:themeColor="text1"/>
        </w:rPr>
        <w:t xml:space="preserve"> - No C</w:t>
      </w:r>
      <w:r w:rsidR="00223160">
        <w:rPr>
          <w:rFonts w:cs="Arial"/>
          <w:color w:val="000000" w:themeColor="text1"/>
        </w:rPr>
        <w:t>hange</w:t>
      </w:r>
    </w:p>
    <w:p w14:paraId="469047C8" w14:textId="73C618B5" w:rsidR="00693994" w:rsidRPr="00693994" w:rsidRDefault="005F574D" w:rsidP="00693994">
      <w:pPr>
        <w:numPr>
          <w:ilvl w:val="0"/>
          <w:numId w:val="6"/>
        </w:numPr>
        <w:spacing w:after="0" w:line="240" w:lineRule="auto"/>
        <w:rPr>
          <w:color w:val="000000" w:themeColor="text1"/>
        </w:rPr>
      </w:pPr>
      <w:r>
        <w:rPr>
          <w:color w:val="000000" w:themeColor="text1"/>
        </w:rPr>
        <w:t>Q2 claim forecast of £0.652</w:t>
      </w:r>
      <w:r w:rsidR="00693994" w:rsidRPr="00693994">
        <w:rPr>
          <w:color w:val="000000" w:themeColor="text1"/>
        </w:rPr>
        <w:t>m</w:t>
      </w:r>
      <w:r w:rsidR="004500B0">
        <w:rPr>
          <w:color w:val="000000" w:themeColor="text1"/>
        </w:rPr>
        <w:t xml:space="preserve"> - £0.597 less in Sept Reports</w:t>
      </w:r>
    </w:p>
    <w:p w14:paraId="281EA870" w14:textId="3BC14332" w:rsidR="00693994" w:rsidRPr="00693994" w:rsidRDefault="00693994" w:rsidP="00693994">
      <w:pPr>
        <w:numPr>
          <w:ilvl w:val="0"/>
          <w:numId w:val="6"/>
        </w:numPr>
        <w:spacing w:after="0" w:line="240" w:lineRule="auto"/>
        <w:rPr>
          <w:color w:val="000000" w:themeColor="text1"/>
        </w:rPr>
      </w:pPr>
      <w:r w:rsidRPr="00693994">
        <w:rPr>
          <w:color w:val="000000" w:themeColor="text1"/>
        </w:rPr>
        <w:t xml:space="preserve">Q3 claim forecast of </w:t>
      </w:r>
      <w:r w:rsidR="005F574D">
        <w:rPr>
          <w:rFonts w:cs="Arial"/>
          <w:color w:val="000000" w:themeColor="text1"/>
        </w:rPr>
        <w:t>£3.962</w:t>
      </w:r>
      <w:r w:rsidRPr="00693994">
        <w:rPr>
          <w:rFonts w:cs="Arial"/>
          <w:color w:val="000000" w:themeColor="text1"/>
        </w:rPr>
        <w:t>m</w:t>
      </w:r>
      <w:r w:rsidR="004500B0">
        <w:rPr>
          <w:rFonts w:cs="Arial"/>
          <w:color w:val="000000" w:themeColor="text1"/>
        </w:rPr>
        <w:t xml:space="preserve"> - £0.295 less in Sept Reports</w:t>
      </w:r>
    </w:p>
    <w:p w14:paraId="3B308FED" w14:textId="19E927EC" w:rsidR="00693994" w:rsidRPr="00693994" w:rsidRDefault="005F574D" w:rsidP="00693994">
      <w:pPr>
        <w:numPr>
          <w:ilvl w:val="0"/>
          <w:numId w:val="6"/>
        </w:numPr>
        <w:spacing w:after="0" w:line="240" w:lineRule="auto"/>
        <w:rPr>
          <w:color w:val="000000" w:themeColor="text1"/>
        </w:rPr>
      </w:pPr>
      <w:r>
        <w:rPr>
          <w:color w:val="000000" w:themeColor="text1"/>
        </w:rPr>
        <w:t>Q4 claim forecast of £9.679</w:t>
      </w:r>
      <w:r w:rsidR="00693994" w:rsidRPr="00693994">
        <w:rPr>
          <w:color w:val="000000" w:themeColor="text1"/>
        </w:rPr>
        <w:t xml:space="preserve">m </w:t>
      </w:r>
      <w:r w:rsidR="004500B0">
        <w:rPr>
          <w:color w:val="000000" w:themeColor="text1"/>
        </w:rPr>
        <w:t>- £0.444m more in Sept Reports</w:t>
      </w:r>
      <w:r w:rsidR="00693994" w:rsidRPr="00693994">
        <w:rPr>
          <w:color w:val="000000" w:themeColor="text1"/>
        </w:rPr>
        <w:t xml:space="preserve"> (£5m MOD included)</w:t>
      </w:r>
    </w:p>
    <w:p w14:paraId="510E5CA0" w14:textId="3F0141C5" w:rsidR="00693994" w:rsidRPr="00693994" w:rsidRDefault="005F574D" w:rsidP="00693994">
      <w:pPr>
        <w:numPr>
          <w:ilvl w:val="0"/>
          <w:numId w:val="6"/>
        </w:numPr>
        <w:spacing w:after="0" w:line="240" w:lineRule="auto"/>
        <w:rPr>
          <w:color w:val="000000" w:themeColor="text1"/>
        </w:rPr>
      </w:pPr>
      <w:r>
        <w:rPr>
          <w:color w:val="000000" w:themeColor="text1"/>
        </w:rPr>
        <w:t>Total claim forecast of £14.749</w:t>
      </w:r>
      <w:r w:rsidR="00693994" w:rsidRPr="00693994">
        <w:rPr>
          <w:color w:val="000000" w:themeColor="text1"/>
        </w:rPr>
        <w:t>m</w:t>
      </w:r>
      <w:r w:rsidR="004500B0">
        <w:rPr>
          <w:color w:val="000000" w:themeColor="text1"/>
        </w:rPr>
        <w:t xml:space="preserve"> - £0.449m less in Sept Reports</w:t>
      </w:r>
    </w:p>
    <w:p w14:paraId="2F0444B0" w14:textId="77777777" w:rsidR="00693994" w:rsidRPr="006615D9" w:rsidRDefault="00693994" w:rsidP="00693994">
      <w:pPr>
        <w:autoSpaceDE w:val="0"/>
        <w:autoSpaceDN w:val="0"/>
        <w:adjustRightInd w:val="0"/>
        <w:spacing w:after="0" w:line="240" w:lineRule="auto"/>
        <w:rPr>
          <w:rFonts w:ascii="Calibri" w:eastAsiaTheme="minorHAnsi" w:hAnsi="Calibri" w:cs="Calibri"/>
          <w:sz w:val="36"/>
          <w:szCs w:val="36"/>
        </w:rPr>
      </w:pPr>
    </w:p>
    <w:p w14:paraId="51CBD041" w14:textId="77777777" w:rsidR="00693994" w:rsidRPr="006615D9" w:rsidRDefault="00693994" w:rsidP="00693994">
      <w:pPr>
        <w:autoSpaceDE w:val="0"/>
        <w:autoSpaceDN w:val="0"/>
        <w:adjustRightInd w:val="0"/>
        <w:spacing w:after="0" w:line="240" w:lineRule="auto"/>
        <w:rPr>
          <w:rFonts w:ascii="Calibri" w:eastAsiaTheme="minorHAnsi" w:hAnsi="Calibri" w:cs="Calibri"/>
          <w:color w:val="000000"/>
          <w:sz w:val="36"/>
          <w:szCs w:val="36"/>
        </w:rPr>
      </w:pPr>
    </w:p>
    <w:p w14:paraId="13012FEC" w14:textId="77777777" w:rsidR="00693994" w:rsidRPr="006615D9" w:rsidRDefault="00693994" w:rsidP="00693994">
      <w:pPr>
        <w:numPr>
          <w:ilvl w:val="0"/>
          <w:numId w:val="2"/>
        </w:numPr>
        <w:autoSpaceDE w:val="0"/>
        <w:autoSpaceDN w:val="0"/>
        <w:adjustRightInd w:val="0"/>
        <w:spacing w:after="0" w:line="240" w:lineRule="auto"/>
        <w:rPr>
          <w:rFonts w:ascii="Calibri" w:eastAsiaTheme="minorHAnsi" w:hAnsi="Calibri" w:cs="Calibri"/>
          <w:color w:val="000000"/>
          <w:sz w:val="36"/>
          <w:szCs w:val="36"/>
        </w:rPr>
      </w:pPr>
      <w:r w:rsidRPr="006615D9">
        <w:rPr>
          <w:rFonts w:ascii="Calibri" w:eastAsiaTheme="minorHAnsi" w:hAnsi="Calibri" w:cs="Calibri"/>
          <w:color w:val="000000"/>
          <w:sz w:val="36"/>
          <w:szCs w:val="36"/>
        </w:rPr>
        <w:t>Risks</w:t>
      </w:r>
    </w:p>
    <w:p w14:paraId="2F983033" w14:textId="77777777" w:rsidR="00693994" w:rsidRPr="006615D9" w:rsidRDefault="00693994" w:rsidP="00693994">
      <w:r w:rsidRPr="006615D9">
        <w:rPr>
          <w:noProof/>
          <w:lang w:eastAsia="en-GB"/>
        </w:rPr>
        <mc:AlternateContent>
          <mc:Choice Requires="wps">
            <w:drawing>
              <wp:anchor distT="0" distB="0" distL="114300" distR="114300" simplePos="0" relativeHeight="251671552" behindDoc="0" locked="0" layoutInCell="1" allowOverlap="1" wp14:anchorId="2CDA628B" wp14:editId="51033C45">
                <wp:simplePos x="0" y="0"/>
                <wp:positionH relativeFrom="column">
                  <wp:posOffset>23812</wp:posOffset>
                </wp:positionH>
                <wp:positionV relativeFrom="paragraph">
                  <wp:posOffset>143510</wp:posOffset>
                </wp:positionV>
                <wp:extent cx="5753100" cy="4445"/>
                <wp:effectExtent l="0" t="0" r="19050" b="33655"/>
                <wp:wrapNone/>
                <wp:docPr id="21" name="Straight Connector 21"/>
                <wp:cNvGraphicFramePr/>
                <a:graphic xmlns:a="http://schemas.openxmlformats.org/drawingml/2006/main">
                  <a:graphicData uri="http://schemas.microsoft.com/office/word/2010/wordprocessingShape">
                    <wps:wsp>
                      <wps:cNvCnPr/>
                      <wps:spPr>
                        <a:xfrm>
                          <a:off x="0" y="0"/>
                          <a:ext cx="5753100" cy="4445"/>
                        </a:xfrm>
                        <a:prstGeom prst="line">
                          <a:avLst/>
                        </a:prstGeom>
                        <a:noFill/>
                        <a:ln w="19050" cap="flat" cmpd="sng" algn="ctr">
                          <a:solidFill>
                            <a:srgbClr val="7030A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CD095A" id="Straight Connector 2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" strokecolor="#7030a0" strokeweight="1.5pt">
                <v:stroke joinstyle="miter"/>
              </v:line>
            </w:pict>
          </mc:Fallback>
        </mc:AlternateContent>
      </w:r>
    </w:p>
    <w:p w14:paraId="7C7DE898" w14:textId="77777777" w:rsidR="00693994" w:rsidRPr="004A56BF" w:rsidRDefault="00693994" w:rsidP="003500A4">
      <w:pPr>
        <w:numPr>
          <w:ilvl w:val="0"/>
          <w:numId w:val="3"/>
        </w:numPr>
        <w:spacing w:after="0" w:line="240" w:lineRule="auto"/>
        <w:jc w:val="both"/>
        <w:rPr>
          <w:color w:val="000000" w:themeColor="text1"/>
        </w:rPr>
      </w:pPr>
      <w:r w:rsidRPr="004A56BF">
        <w:rPr>
          <w:b/>
          <w:color w:val="000000" w:themeColor="text1"/>
        </w:rPr>
        <w:t>R1</w:t>
      </w:r>
      <w:r w:rsidRPr="004A56BF">
        <w:rPr>
          <w:color w:val="000000" w:themeColor="text1"/>
        </w:rPr>
        <w:t xml:space="preserve"> - Project cost escalation due to construction inflation and supply chain pressures impacting project viability and delivery timescales</w:t>
      </w:r>
    </w:p>
    <w:p w14:paraId="055107C8" w14:textId="77777777" w:rsidR="00693994" w:rsidRPr="004A56BF" w:rsidRDefault="00693994" w:rsidP="003500A4">
      <w:pPr>
        <w:numPr>
          <w:ilvl w:val="0"/>
          <w:numId w:val="3"/>
        </w:numPr>
        <w:spacing w:after="0" w:line="240" w:lineRule="auto"/>
        <w:jc w:val="both"/>
        <w:rPr>
          <w:color w:val="000000" w:themeColor="text1"/>
        </w:rPr>
      </w:pPr>
      <w:r w:rsidRPr="004A56BF">
        <w:rPr>
          <w:b/>
          <w:color w:val="000000" w:themeColor="text1"/>
        </w:rPr>
        <w:t>Action</w:t>
      </w:r>
      <w:r w:rsidRPr="004A56BF">
        <w:rPr>
          <w:color w:val="000000" w:themeColor="text1"/>
        </w:rPr>
        <w:t xml:space="preserve"> – SROs and Management Group to provide early warning of delivery risks to RPMO, and look at options for accelerating other projects alongside responding to delivery risks. COG to provide steer on proposed options.</w:t>
      </w:r>
    </w:p>
    <w:p w14:paraId="10A4412D" w14:textId="77777777" w:rsidR="00693994" w:rsidRPr="004A56BF" w:rsidRDefault="00693994" w:rsidP="003500A4">
      <w:pPr>
        <w:spacing w:after="0" w:line="240" w:lineRule="auto"/>
        <w:jc w:val="both"/>
        <w:rPr>
          <w:color w:val="000000" w:themeColor="text1"/>
        </w:rPr>
      </w:pPr>
    </w:p>
    <w:p w14:paraId="086513B3" w14:textId="77777777" w:rsidR="00693994" w:rsidRPr="004A56BF" w:rsidRDefault="00693994" w:rsidP="003500A4">
      <w:pPr>
        <w:numPr>
          <w:ilvl w:val="0"/>
          <w:numId w:val="3"/>
        </w:numPr>
        <w:spacing w:after="0" w:line="240" w:lineRule="auto"/>
        <w:jc w:val="both"/>
        <w:rPr>
          <w:color w:val="000000" w:themeColor="text1"/>
        </w:rPr>
      </w:pPr>
      <w:r w:rsidRPr="004A56BF">
        <w:rPr>
          <w:b/>
          <w:color w:val="000000" w:themeColor="text1"/>
        </w:rPr>
        <w:t>R2</w:t>
      </w:r>
      <w:r w:rsidRPr="004A56BF">
        <w:rPr>
          <w:color w:val="000000" w:themeColor="text1"/>
        </w:rPr>
        <w:t xml:space="preserve"> - R1 impacting ability meet current financial profile and adding to potential cash flow pressures in future years</w:t>
      </w:r>
    </w:p>
    <w:p w14:paraId="28B15DEB" w14:textId="77777777" w:rsidR="00693994" w:rsidRPr="004A56BF" w:rsidRDefault="00693994" w:rsidP="003500A4">
      <w:pPr>
        <w:numPr>
          <w:ilvl w:val="0"/>
          <w:numId w:val="3"/>
        </w:numPr>
        <w:spacing w:after="0" w:line="240" w:lineRule="auto"/>
        <w:jc w:val="both"/>
        <w:rPr>
          <w:color w:val="000000" w:themeColor="text1"/>
        </w:rPr>
      </w:pPr>
      <w:r w:rsidRPr="004A56BF">
        <w:rPr>
          <w:b/>
          <w:color w:val="000000" w:themeColor="text1"/>
        </w:rPr>
        <w:t>Action</w:t>
      </w:r>
      <w:r w:rsidRPr="004A56BF">
        <w:rPr>
          <w:color w:val="000000" w:themeColor="text1"/>
        </w:rPr>
        <w:t xml:space="preserve"> – RPMO (following discussion and agreement at Management Group and COG) to provide governments early sight of potential impact on financial profile so as to seek support at re-adjusting this for an appropriate point.</w:t>
      </w:r>
    </w:p>
    <w:p w14:paraId="376CDA70" w14:textId="77777777" w:rsidR="00693994" w:rsidRPr="004A56BF" w:rsidRDefault="00693994" w:rsidP="003500A4">
      <w:pPr>
        <w:spacing w:after="0" w:line="240" w:lineRule="auto"/>
        <w:ind w:left="720"/>
        <w:jc w:val="both"/>
        <w:rPr>
          <w:color w:val="000000" w:themeColor="text1"/>
        </w:rPr>
      </w:pPr>
    </w:p>
    <w:p w14:paraId="6604BAE6" w14:textId="77777777" w:rsidR="00693994" w:rsidRPr="004A56BF" w:rsidRDefault="00693994" w:rsidP="003500A4">
      <w:pPr>
        <w:numPr>
          <w:ilvl w:val="0"/>
          <w:numId w:val="3"/>
        </w:numPr>
        <w:spacing w:after="0" w:line="240" w:lineRule="auto"/>
        <w:jc w:val="both"/>
        <w:rPr>
          <w:color w:val="000000" w:themeColor="text1"/>
        </w:rPr>
      </w:pPr>
      <w:r w:rsidRPr="004A56BF">
        <w:rPr>
          <w:b/>
          <w:color w:val="000000" w:themeColor="text1"/>
        </w:rPr>
        <w:t>R3</w:t>
      </w:r>
      <w:r w:rsidRPr="004A56BF">
        <w:rPr>
          <w:color w:val="000000" w:themeColor="text1"/>
        </w:rPr>
        <w:t xml:space="preserve"> - Other funding streams required to sustain project viability and delivery not forthcoming </w:t>
      </w:r>
    </w:p>
    <w:p w14:paraId="5E82FCF1" w14:textId="77777777" w:rsidR="00693994" w:rsidRPr="004A56BF" w:rsidRDefault="00693994" w:rsidP="003500A4">
      <w:pPr>
        <w:numPr>
          <w:ilvl w:val="0"/>
          <w:numId w:val="3"/>
        </w:numPr>
        <w:spacing w:after="0" w:line="240" w:lineRule="auto"/>
        <w:jc w:val="both"/>
        <w:rPr>
          <w:color w:val="000000" w:themeColor="text1"/>
        </w:rPr>
      </w:pPr>
      <w:r w:rsidRPr="004A56BF">
        <w:rPr>
          <w:b/>
          <w:color w:val="000000" w:themeColor="text1"/>
        </w:rPr>
        <w:t xml:space="preserve">Action </w:t>
      </w:r>
      <w:r w:rsidRPr="004A56BF">
        <w:rPr>
          <w:color w:val="000000" w:themeColor="text1"/>
        </w:rPr>
        <w:t>- SROs and Management Group to provide early warning to RPMO and COG. The partnership to work collaboratively to look at alternative funding options.</w:t>
      </w:r>
    </w:p>
    <w:p w14:paraId="622E9F43" w14:textId="77777777" w:rsidR="00693994" w:rsidRPr="004A56BF" w:rsidRDefault="00693994" w:rsidP="00693994">
      <w:pPr>
        <w:spacing w:after="0" w:line="240" w:lineRule="auto"/>
        <w:ind w:left="720"/>
        <w:rPr>
          <w:color w:val="000000" w:themeColor="text1"/>
        </w:rPr>
      </w:pPr>
    </w:p>
    <w:p w14:paraId="31A0B4E4" w14:textId="77777777" w:rsidR="00693994" w:rsidRPr="004A56BF" w:rsidRDefault="00693994" w:rsidP="00693994">
      <w:pPr>
        <w:spacing w:after="0" w:line="240" w:lineRule="auto"/>
        <w:ind w:left="720"/>
        <w:rPr>
          <w:color w:val="000000" w:themeColor="text1"/>
        </w:rPr>
      </w:pPr>
    </w:p>
    <w:p w14:paraId="7D4869B6" w14:textId="77777777" w:rsidR="00693994" w:rsidRPr="004A56BF" w:rsidRDefault="00693994" w:rsidP="00693994">
      <w:pPr>
        <w:numPr>
          <w:ilvl w:val="0"/>
          <w:numId w:val="3"/>
        </w:numPr>
        <w:spacing w:after="0" w:line="240" w:lineRule="auto"/>
        <w:rPr>
          <w:color w:val="000000" w:themeColor="text1"/>
        </w:rPr>
      </w:pPr>
      <w:r w:rsidRPr="004A56BF">
        <w:rPr>
          <w:b/>
          <w:color w:val="000000" w:themeColor="text1"/>
        </w:rPr>
        <w:t>R4</w:t>
      </w:r>
      <w:r w:rsidRPr="004A56BF">
        <w:rPr>
          <w:color w:val="000000" w:themeColor="text1"/>
        </w:rPr>
        <w:t xml:space="preserve"> – Resource and capacity challenge across the partnership leading to project related delays</w:t>
      </w:r>
    </w:p>
    <w:p w14:paraId="5E0C77FB" w14:textId="77777777" w:rsidR="00693994" w:rsidRPr="004A56BF" w:rsidRDefault="00693994" w:rsidP="00693994">
      <w:pPr>
        <w:numPr>
          <w:ilvl w:val="0"/>
          <w:numId w:val="3"/>
        </w:numPr>
        <w:spacing w:after="0" w:line="240" w:lineRule="auto"/>
        <w:rPr>
          <w:color w:val="000000" w:themeColor="text1"/>
        </w:rPr>
      </w:pPr>
      <w:r w:rsidRPr="004A56BF">
        <w:rPr>
          <w:b/>
          <w:color w:val="000000" w:themeColor="text1"/>
        </w:rPr>
        <w:t xml:space="preserve">Action </w:t>
      </w:r>
      <w:r w:rsidRPr="004A56BF">
        <w:rPr>
          <w:color w:val="000000" w:themeColor="text1"/>
        </w:rPr>
        <w:t>- SROs and Management Group to provide early warning to RPMO and COG. The partnership to work collaboratively and agree prioritisation of projects and seek potential avenues for additional resource.</w:t>
      </w:r>
    </w:p>
    <w:p w14:paraId="1F63C49B" w14:textId="77777777" w:rsidR="00693994" w:rsidRPr="004A56BF" w:rsidRDefault="00693994" w:rsidP="00693994">
      <w:pPr>
        <w:spacing w:after="0" w:line="240" w:lineRule="auto"/>
        <w:ind w:left="720"/>
        <w:rPr>
          <w:color w:val="000000" w:themeColor="text1"/>
        </w:rPr>
      </w:pPr>
    </w:p>
    <w:p w14:paraId="517A41C7" w14:textId="77777777" w:rsidR="00693994" w:rsidRPr="004A56BF" w:rsidRDefault="00693994" w:rsidP="00693994">
      <w:pPr>
        <w:numPr>
          <w:ilvl w:val="0"/>
          <w:numId w:val="3"/>
        </w:numPr>
        <w:spacing w:after="0" w:line="240" w:lineRule="auto"/>
        <w:jc w:val="both"/>
        <w:rPr>
          <w:color w:val="000000" w:themeColor="text1"/>
        </w:rPr>
      </w:pPr>
      <w:r w:rsidRPr="004A56BF">
        <w:rPr>
          <w:b/>
          <w:color w:val="000000" w:themeColor="text1"/>
        </w:rPr>
        <w:t>R5 -</w:t>
      </w:r>
      <w:r w:rsidRPr="004A56BF">
        <w:rPr>
          <w:color w:val="000000" w:themeColor="text1"/>
        </w:rPr>
        <w:t xml:space="preserve"> The range and scale of Deal signed benefits are not fully realised due to a range of factors.</w:t>
      </w:r>
    </w:p>
    <w:p w14:paraId="5A3A5678" w14:textId="77777777" w:rsidR="00693994" w:rsidRPr="004A56BF" w:rsidRDefault="00693994" w:rsidP="00693994">
      <w:pPr>
        <w:numPr>
          <w:ilvl w:val="0"/>
          <w:numId w:val="3"/>
        </w:numPr>
        <w:spacing w:after="0" w:line="240" w:lineRule="auto"/>
        <w:jc w:val="both"/>
        <w:rPr>
          <w:color w:val="000000" w:themeColor="text1"/>
        </w:rPr>
      </w:pPr>
      <w:r w:rsidRPr="004A56BF">
        <w:rPr>
          <w:b/>
          <w:color w:val="000000" w:themeColor="text1"/>
        </w:rPr>
        <w:t>Action</w:t>
      </w:r>
      <w:r w:rsidRPr="004A56BF">
        <w:rPr>
          <w:color w:val="000000" w:themeColor="text1"/>
        </w:rPr>
        <w:t xml:space="preserve"> - The partnership, supported by the RPMO and in line with governance structures, to periodically review the Benefits Realisation Plan and agree measures to be put in place to address these challenges.</w:t>
      </w:r>
    </w:p>
    <w:p w14:paraId="0B141802" w14:textId="77777777" w:rsidR="00693994" w:rsidRPr="006615D9" w:rsidRDefault="00693994" w:rsidP="00693994">
      <w:pPr>
        <w:autoSpaceDE w:val="0"/>
        <w:autoSpaceDN w:val="0"/>
        <w:adjustRightInd w:val="0"/>
        <w:spacing w:after="0" w:line="240" w:lineRule="auto"/>
        <w:rPr>
          <w:rFonts w:ascii="Calibri" w:eastAsiaTheme="minorHAnsi" w:hAnsi="Calibri" w:cs="Calibri"/>
          <w:color w:val="FF0000"/>
          <w:sz w:val="36"/>
          <w:szCs w:val="36"/>
        </w:rPr>
      </w:pPr>
    </w:p>
    <w:p w14:paraId="1CE9B31C" w14:textId="77777777" w:rsidR="00693994" w:rsidRPr="006615D9" w:rsidRDefault="00693994" w:rsidP="00693994">
      <w:pPr>
        <w:numPr>
          <w:ilvl w:val="0"/>
          <w:numId w:val="2"/>
        </w:numPr>
        <w:autoSpaceDE w:val="0"/>
        <w:autoSpaceDN w:val="0"/>
        <w:adjustRightInd w:val="0"/>
        <w:spacing w:after="0" w:line="240" w:lineRule="auto"/>
        <w:rPr>
          <w:rFonts w:ascii="Calibri" w:eastAsiaTheme="minorHAnsi" w:hAnsi="Calibri" w:cs="Calibri"/>
          <w:color w:val="000000"/>
          <w:sz w:val="36"/>
          <w:szCs w:val="36"/>
        </w:rPr>
      </w:pPr>
      <w:r>
        <w:rPr>
          <w:rFonts w:ascii="Calibri" w:eastAsiaTheme="minorHAnsi" w:hAnsi="Calibri" w:cs="Calibri"/>
          <w:color w:val="000000"/>
          <w:sz w:val="36"/>
          <w:szCs w:val="36"/>
        </w:rPr>
        <w:t>Regional Economic Advisory Group</w:t>
      </w:r>
    </w:p>
    <w:p w14:paraId="4C88FD5B" w14:textId="77777777" w:rsidR="00693994" w:rsidRPr="006615D9" w:rsidRDefault="00693994" w:rsidP="00693994">
      <w:r w:rsidRPr="006615D9">
        <w:rPr>
          <w:noProof/>
          <w:lang w:eastAsia="en-GB"/>
        </w:rPr>
        <mc:AlternateContent>
          <mc:Choice Requires="wps">
            <w:drawing>
              <wp:anchor distT="0" distB="0" distL="114300" distR="114300" simplePos="0" relativeHeight="251673600" behindDoc="0" locked="0" layoutInCell="1" allowOverlap="1" wp14:anchorId="042C11BD" wp14:editId="29B13E01">
                <wp:simplePos x="0" y="0"/>
                <wp:positionH relativeFrom="column">
                  <wp:posOffset>23812</wp:posOffset>
                </wp:positionH>
                <wp:positionV relativeFrom="paragraph">
                  <wp:posOffset>143510</wp:posOffset>
                </wp:positionV>
                <wp:extent cx="5753100" cy="4445"/>
                <wp:effectExtent l="0" t="0" r="19050" b="33655"/>
                <wp:wrapNone/>
                <wp:docPr id="29" name="Straight Connector 29"/>
                <wp:cNvGraphicFramePr/>
                <a:graphic xmlns:a="http://schemas.openxmlformats.org/drawingml/2006/main">
                  <a:graphicData uri="http://schemas.microsoft.com/office/word/2010/wordprocessingShape">
                    <wps:wsp>
                      <wps:cNvCnPr/>
                      <wps:spPr>
                        <a:xfrm>
                          <a:off x="0" y="0"/>
                          <a:ext cx="5753100" cy="4445"/>
                        </a:xfrm>
                        <a:prstGeom prst="line">
                          <a:avLst/>
                        </a:prstGeom>
                        <a:noFill/>
                        <a:ln w="19050" cap="flat" cmpd="sng" algn="ctr">
                          <a:solidFill>
                            <a:srgbClr val="7030A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6EE0FA" id="Straight Connector 2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" strokecolor="#7030a0" strokeweight="1.5pt">
                <v:stroke joinstyle="miter"/>
              </v:line>
            </w:pict>
          </mc:Fallback>
        </mc:AlternateContent>
      </w:r>
    </w:p>
    <w:p w14:paraId="613D26D3" w14:textId="77777777" w:rsidR="00693994" w:rsidRPr="004A56BF" w:rsidRDefault="00693994" w:rsidP="003500A4">
      <w:pPr>
        <w:numPr>
          <w:ilvl w:val="0"/>
          <w:numId w:val="4"/>
        </w:numPr>
        <w:spacing w:after="0" w:line="240" w:lineRule="auto"/>
        <w:jc w:val="both"/>
        <w:rPr>
          <w:color w:val="000000" w:themeColor="text1"/>
        </w:rPr>
      </w:pPr>
      <w:r w:rsidRPr="004A56BF">
        <w:rPr>
          <w:color w:val="000000" w:themeColor="text1"/>
        </w:rPr>
        <w:t>The group initially invested time in gaining a fuller understanding of the City Region Deal investment programme as well as other economic development opportunities in the region.</w:t>
      </w:r>
    </w:p>
    <w:p w14:paraId="02076810" w14:textId="77777777" w:rsidR="00693994" w:rsidRPr="004A56BF" w:rsidRDefault="00693994" w:rsidP="003500A4">
      <w:pPr>
        <w:numPr>
          <w:ilvl w:val="0"/>
          <w:numId w:val="4"/>
        </w:numPr>
        <w:spacing w:after="0" w:line="240" w:lineRule="auto"/>
        <w:jc w:val="both"/>
        <w:rPr>
          <w:color w:val="000000" w:themeColor="text1"/>
        </w:rPr>
      </w:pPr>
      <w:r w:rsidRPr="004A56BF">
        <w:rPr>
          <w:color w:val="000000" w:themeColor="text1"/>
        </w:rPr>
        <w:t>It also reviewed the findings of the Regional Economic Strategy and developed a strategy for the coming year based on this background information.</w:t>
      </w:r>
    </w:p>
    <w:p w14:paraId="55D13AD2" w14:textId="50957BD0" w:rsidR="00693994" w:rsidRDefault="00693994" w:rsidP="003500A4">
      <w:pPr>
        <w:numPr>
          <w:ilvl w:val="0"/>
          <w:numId w:val="4"/>
        </w:numPr>
        <w:spacing w:after="0" w:line="240" w:lineRule="auto"/>
        <w:jc w:val="both"/>
        <w:rPr>
          <w:color w:val="000000" w:themeColor="text1"/>
        </w:rPr>
      </w:pPr>
      <w:r w:rsidRPr="004A56BF">
        <w:rPr>
          <w:color w:val="000000" w:themeColor="text1"/>
        </w:rPr>
        <w:t xml:space="preserve">The </w:t>
      </w:r>
      <w:r w:rsidR="009B1D06">
        <w:rPr>
          <w:color w:val="000000" w:themeColor="text1"/>
        </w:rPr>
        <w:t xml:space="preserve">original </w:t>
      </w:r>
      <w:r w:rsidRPr="004A56BF">
        <w:rPr>
          <w:color w:val="000000" w:themeColor="text1"/>
        </w:rPr>
        <w:t>Interim Chair has resigned for health reasons and COG have implemented interim arrangements for the conduct of REAG business</w:t>
      </w:r>
      <w:r>
        <w:rPr>
          <w:color w:val="000000" w:themeColor="text1"/>
        </w:rPr>
        <w:t xml:space="preserve"> pending appointment of a substantive Chair.</w:t>
      </w:r>
      <w:r w:rsidRPr="004A56BF">
        <w:rPr>
          <w:color w:val="000000" w:themeColor="text1"/>
        </w:rPr>
        <w:t xml:space="preserve"> </w:t>
      </w:r>
    </w:p>
    <w:p w14:paraId="27CA0711" w14:textId="0F6B1FA9" w:rsidR="009B1D06" w:rsidRPr="004A56BF" w:rsidRDefault="009B1D06" w:rsidP="003500A4">
      <w:pPr>
        <w:numPr>
          <w:ilvl w:val="0"/>
          <w:numId w:val="4"/>
        </w:numPr>
        <w:spacing w:after="0" w:line="240" w:lineRule="auto"/>
        <w:jc w:val="both"/>
        <w:rPr>
          <w:color w:val="000000" w:themeColor="text1"/>
        </w:rPr>
      </w:pPr>
      <w:r>
        <w:rPr>
          <w:color w:val="000000" w:themeColor="text1"/>
        </w:rPr>
        <w:t>Under the new Interim Chair, Professor Iain Docherty, a meeting of REAG was held in September 2023.  A forward plan of work has been agreed, including an analysis of financial and supply chain pressures that will inform discussions of reprofiling Deal projects, and a plan for securing the engagement of private sector representatives.  These are anticipated to be available by January 2024.</w:t>
      </w:r>
    </w:p>
    <w:p w14:paraId="56CA7DE7" w14:textId="77777777" w:rsidR="00693994" w:rsidRPr="00294E12" w:rsidRDefault="00693994" w:rsidP="00693994">
      <w:pPr>
        <w:spacing w:after="0" w:line="240" w:lineRule="auto"/>
        <w:ind w:left="720"/>
        <w:rPr>
          <w:color w:val="FF0000"/>
        </w:rPr>
      </w:pPr>
    </w:p>
    <w:p w14:paraId="314CEB2C" w14:textId="77777777" w:rsidR="00693994" w:rsidRPr="006615D9" w:rsidRDefault="00693994" w:rsidP="00693994">
      <w:pPr>
        <w:spacing w:after="0" w:line="240" w:lineRule="auto"/>
      </w:pPr>
    </w:p>
    <w:p w14:paraId="6EE6D22B" w14:textId="77777777" w:rsidR="00693994" w:rsidRPr="006615D9" w:rsidRDefault="00693994" w:rsidP="00693994">
      <w:pPr>
        <w:numPr>
          <w:ilvl w:val="0"/>
          <w:numId w:val="2"/>
        </w:numPr>
        <w:autoSpaceDE w:val="0"/>
        <w:autoSpaceDN w:val="0"/>
        <w:adjustRightInd w:val="0"/>
        <w:spacing w:after="0" w:line="240" w:lineRule="auto"/>
        <w:rPr>
          <w:rFonts w:ascii="Calibri" w:eastAsiaTheme="minorHAnsi" w:hAnsi="Calibri" w:cs="Calibri"/>
          <w:color w:val="000000"/>
          <w:sz w:val="36"/>
          <w:szCs w:val="36"/>
        </w:rPr>
      </w:pPr>
      <w:r w:rsidRPr="006615D9">
        <w:rPr>
          <w:rFonts w:ascii="Calibri" w:eastAsiaTheme="minorHAnsi" w:hAnsi="Calibri" w:cs="Calibri"/>
          <w:color w:val="000000"/>
          <w:sz w:val="36"/>
          <w:szCs w:val="36"/>
        </w:rPr>
        <w:t>Benefits</w:t>
      </w:r>
    </w:p>
    <w:p w14:paraId="2819BE00" w14:textId="77777777" w:rsidR="00693994" w:rsidRPr="006615D9" w:rsidRDefault="00693994" w:rsidP="00693994">
      <w:r w:rsidRPr="006615D9">
        <w:rPr>
          <w:noProof/>
          <w:lang w:eastAsia="en-GB"/>
        </w:rPr>
        <mc:AlternateContent>
          <mc:Choice Requires="wps">
            <w:drawing>
              <wp:anchor distT="0" distB="0" distL="114300" distR="114300" simplePos="0" relativeHeight="251672576" behindDoc="0" locked="0" layoutInCell="1" allowOverlap="1" wp14:anchorId="0FA464A3" wp14:editId="30B58480">
                <wp:simplePos x="0" y="0"/>
                <wp:positionH relativeFrom="column">
                  <wp:posOffset>23812</wp:posOffset>
                </wp:positionH>
                <wp:positionV relativeFrom="paragraph">
                  <wp:posOffset>143510</wp:posOffset>
                </wp:positionV>
                <wp:extent cx="5753100" cy="4445"/>
                <wp:effectExtent l="0" t="0" r="19050" b="33655"/>
                <wp:wrapNone/>
                <wp:docPr id="27" name="Straight Connector 27"/>
                <wp:cNvGraphicFramePr/>
                <a:graphic xmlns:a="http://schemas.openxmlformats.org/drawingml/2006/main">
                  <a:graphicData uri="http://schemas.microsoft.com/office/word/2010/wordprocessingShape">
                    <wps:wsp>
                      <wps:cNvCnPr/>
                      <wps:spPr>
                        <a:xfrm>
                          <a:off x="0" y="0"/>
                          <a:ext cx="5753100" cy="4445"/>
                        </a:xfrm>
                        <a:prstGeom prst="line">
                          <a:avLst/>
                        </a:prstGeom>
                        <a:noFill/>
                        <a:ln w="19050" cap="flat" cmpd="sng" algn="ctr">
                          <a:solidFill>
                            <a:srgbClr val="7030A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BB3AF7" id="Straight Connector 2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" strokecolor="#7030a0" strokeweight="1.5pt">
                <v:stroke joinstyle="miter"/>
              </v:line>
            </w:pict>
          </mc:Fallback>
        </mc:AlternateContent>
      </w:r>
    </w:p>
    <w:p w14:paraId="7E9ABB92" w14:textId="77777777" w:rsidR="00693994" w:rsidRPr="004A56BF" w:rsidRDefault="00693994" w:rsidP="003500A4">
      <w:pPr>
        <w:numPr>
          <w:ilvl w:val="0"/>
          <w:numId w:val="5"/>
        </w:numPr>
        <w:spacing w:after="0" w:line="240" w:lineRule="auto"/>
        <w:jc w:val="both"/>
        <w:rPr>
          <w:color w:val="000000" w:themeColor="text1"/>
        </w:rPr>
      </w:pPr>
      <w:r w:rsidRPr="004A56BF">
        <w:rPr>
          <w:color w:val="000000" w:themeColor="text1"/>
        </w:rPr>
        <w:t xml:space="preserve">We are now part of a national sub-group considering approaches to benefits realisation across different regions. </w:t>
      </w:r>
    </w:p>
    <w:p w14:paraId="111ACB60" w14:textId="77777777" w:rsidR="00693994" w:rsidRPr="004A56BF" w:rsidRDefault="00693994" w:rsidP="003500A4">
      <w:pPr>
        <w:numPr>
          <w:ilvl w:val="0"/>
          <w:numId w:val="5"/>
        </w:numPr>
        <w:spacing w:after="0" w:line="240" w:lineRule="auto"/>
        <w:jc w:val="both"/>
        <w:rPr>
          <w:color w:val="000000" w:themeColor="text1"/>
        </w:rPr>
      </w:pPr>
      <w:r w:rsidRPr="004A56BF">
        <w:rPr>
          <w:color w:val="000000" w:themeColor="text1"/>
        </w:rPr>
        <w:t>Work underway led by the University of Stirling Business School on the Monitoring and Evaluation framework.</w:t>
      </w:r>
    </w:p>
    <w:p w14:paraId="4BF8D4C0" w14:textId="77777777" w:rsidR="00693994" w:rsidRPr="00693994" w:rsidRDefault="00693994" w:rsidP="003500A4">
      <w:pPr>
        <w:numPr>
          <w:ilvl w:val="0"/>
          <w:numId w:val="5"/>
        </w:numPr>
        <w:spacing w:after="0" w:line="240" w:lineRule="auto"/>
        <w:jc w:val="both"/>
        <w:rPr>
          <w:color w:val="000000" w:themeColor="text1"/>
        </w:rPr>
      </w:pPr>
      <w:r w:rsidRPr="00693994">
        <w:rPr>
          <w:color w:val="000000" w:themeColor="text1"/>
        </w:rPr>
        <w:t>Some statistics around Deal benefits are as below:</w:t>
      </w:r>
    </w:p>
    <w:p w14:paraId="2406B067" w14:textId="77777777" w:rsidR="00693994" w:rsidRPr="00693994" w:rsidRDefault="00693994" w:rsidP="003500A4">
      <w:pPr>
        <w:numPr>
          <w:ilvl w:val="1"/>
          <w:numId w:val="7"/>
        </w:numPr>
        <w:spacing w:after="0" w:line="240" w:lineRule="auto"/>
        <w:jc w:val="both"/>
        <w:rPr>
          <w:color w:val="000000" w:themeColor="text1"/>
        </w:rPr>
      </w:pPr>
      <w:r w:rsidRPr="00693994">
        <w:rPr>
          <w:b/>
          <w:color w:val="000000" w:themeColor="text1"/>
        </w:rPr>
        <w:t>54</w:t>
      </w:r>
      <w:r w:rsidRPr="00693994">
        <w:rPr>
          <w:color w:val="000000" w:themeColor="text1"/>
        </w:rPr>
        <w:t xml:space="preserve"> jobs across the region</w:t>
      </w:r>
    </w:p>
    <w:p w14:paraId="2FAA336A" w14:textId="77777777" w:rsidR="00693994" w:rsidRPr="00693994" w:rsidRDefault="00693994" w:rsidP="003500A4">
      <w:pPr>
        <w:numPr>
          <w:ilvl w:val="1"/>
          <w:numId w:val="7"/>
        </w:numPr>
        <w:spacing w:after="0" w:line="240" w:lineRule="auto"/>
        <w:jc w:val="both"/>
        <w:rPr>
          <w:rFonts w:cstheme="minorHAnsi"/>
          <w:color w:val="000000" w:themeColor="text1"/>
        </w:rPr>
      </w:pPr>
      <w:r w:rsidRPr="00693994">
        <w:rPr>
          <w:rFonts w:cstheme="minorHAnsi"/>
          <w:b/>
          <w:color w:val="000000" w:themeColor="text1"/>
        </w:rPr>
        <w:t>£72,117,022</w:t>
      </w:r>
      <w:r w:rsidRPr="00693994">
        <w:rPr>
          <w:rFonts w:cstheme="minorHAnsi"/>
          <w:color w:val="000000" w:themeColor="text1"/>
        </w:rPr>
        <w:t xml:space="preserve"> secured/targeted match funding/leverage/</w:t>
      </w:r>
      <w:r w:rsidRPr="00693994">
        <w:rPr>
          <w:color w:val="000000" w:themeColor="text1"/>
        </w:rPr>
        <w:t>private investment for region (Aug 23)</w:t>
      </w:r>
    </w:p>
    <w:p w14:paraId="2F8334BD" w14:textId="77777777" w:rsidR="00693994" w:rsidRPr="006615D9" w:rsidRDefault="00693994" w:rsidP="00693994">
      <w:pPr>
        <w:autoSpaceDE w:val="0"/>
        <w:autoSpaceDN w:val="0"/>
        <w:adjustRightInd w:val="0"/>
        <w:spacing w:after="0" w:line="240" w:lineRule="auto"/>
        <w:ind w:left="720"/>
        <w:rPr>
          <w:rFonts w:ascii="Calibri" w:eastAsiaTheme="minorHAnsi" w:hAnsi="Calibri" w:cs="Calibri"/>
          <w:color w:val="FF0000"/>
          <w:sz w:val="24"/>
          <w:szCs w:val="24"/>
        </w:rPr>
      </w:pPr>
    </w:p>
    <w:sectPr w:rsidR="00693994" w:rsidRPr="006615D9" w:rsidSect="001D39C1">
      <w:headerReference w:type="default" r:id="rId15"/>
      <w:footerReference w:type="default" r:id="rId16"/>
      <w:pgSz w:w="11906" w:h="16838"/>
      <w:pgMar w:top="1440" w:right="1440" w:bottom="1440" w:left="1440" w:header="4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5CFB0" w14:textId="77777777" w:rsidR="00A00802" w:rsidRDefault="00A00802">
      <w:pPr>
        <w:spacing w:after="0" w:line="240" w:lineRule="auto"/>
      </w:pPr>
      <w:r>
        <w:separator/>
      </w:r>
    </w:p>
  </w:endnote>
  <w:endnote w:type="continuationSeparator" w:id="0">
    <w:p w14:paraId="0EA185CA" w14:textId="77777777" w:rsidR="00A00802" w:rsidRDefault="00A0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302940"/>
      <w:docPartObj>
        <w:docPartGallery w:val="Page Numbers (Bottom of Page)"/>
        <w:docPartUnique/>
      </w:docPartObj>
    </w:sdtPr>
    <w:sdtEndPr>
      <w:rPr>
        <w:noProof/>
      </w:rPr>
    </w:sdtEndPr>
    <w:sdtContent>
      <w:p w14:paraId="21CC2FB1" w14:textId="5FE6605A" w:rsidR="005A1D58" w:rsidRDefault="00554A02">
        <w:pPr>
          <w:pStyle w:val="Footer"/>
          <w:jc w:val="right"/>
        </w:pPr>
        <w:r w:rsidRPr="002D0EE5">
          <w:rPr>
            <w:noProof/>
            <w:lang w:eastAsia="en-GB"/>
          </w:rPr>
          <mc:AlternateContent>
            <mc:Choice Requires="wps">
              <w:drawing>
                <wp:anchor distT="45720" distB="45720" distL="114300" distR="114300" simplePos="0" relativeHeight="251659264" behindDoc="0" locked="0" layoutInCell="1" allowOverlap="1" wp14:anchorId="2C40B01E" wp14:editId="48B141C5">
                  <wp:simplePos x="0" y="0"/>
                  <wp:positionH relativeFrom="column">
                    <wp:posOffset>-819150</wp:posOffset>
                  </wp:positionH>
                  <wp:positionV relativeFrom="paragraph">
                    <wp:posOffset>-33655</wp:posOffset>
                  </wp:positionV>
                  <wp:extent cx="257175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66700"/>
                          </a:xfrm>
                          <a:prstGeom prst="rect">
                            <a:avLst/>
                          </a:prstGeom>
                          <a:solidFill>
                            <a:srgbClr val="FFFFFF"/>
                          </a:solidFill>
                          <a:ln w="9525">
                            <a:noFill/>
                            <a:miter lim="800000"/>
                            <a:headEnd/>
                            <a:tailEnd/>
                          </a:ln>
                        </wps:spPr>
                        <wps:txbx>
                          <w:txbxContent>
                            <w:p w14:paraId="7B1B5343" w14:textId="77777777" w:rsidR="005A1D58" w:rsidRPr="00B603C4" w:rsidRDefault="00554A02" w:rsidP="002D0EE5">
                              <w:pPr>
                                <w:rPr>
                                  <w:sz w:val="20"/>
                                </w:rPr>
                              </w:pPr>
                              <w:r w:rsidRPr="00B603C4">
                                <w:rPr>
                                  <w:sz w:val="20"/>
                                </w:rPr>
                                <w:t xml:space="preserve">Stirling &amp; Clackmannanshire City Region Deal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40B01E" id="_x0000_t202" coordsize="21600,21600" o:spt="202" path="m,l,21600r21600,l21600,xe">
                  <v:stroke joinstyle="miter"/>
                  <v:path gradientshapeok="t" o:connecttype="rect"/>
                </v:shapetype>
                <v:shape id="_x0000_s1035" type="#_x0000_t202" style="position:absolute;left:0;text-align:left;margin-left:-64.5pt;margin-top:-2.65pt;width:202.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" stroked="f">
                  <v:textbox>
                    <w:txbxContent>
                      <w:p w14:paraId="7B1B5343" w14:textId="77777777" w:rsidR="002D0EE5" w:rsidRPr="00B603C4" w:rsidRDefault="00554A02" w:rsidP="002D0EE5">
                        <w:pPr>
                          <w:rPr>
                            <w:sz w:val="20"/>
                          </w:rPr>
                        </w:pPr>
                        <w:r w:rsidRPr="00B603C4">
                          <w:rPr>
                            <w:sz w:val="20"/>
                          </w:rPr>
                          <w:t xml:space="preserve">Stirling &amp; Clackmannanshire City Region Deal </w:t>
                        </w:r>
                      </w:p>
                    </w:txbxContent>
                  </v:textbox>
                  <w10:wrap type="square"/>
                </v:shape>
              </w:pict>
            </mc:Fallback>
          </mc:AlternateContent>
        </w:r>
        <w:r>
          <w:fldChar w:fldCharType="begin"/>
        </w:r>
        <w:r>
          <w:instrText xml:space="preserve"> PAGE   \* MERGEFORMAT </w:instrText>
        </w:r>
        <w:r>
          <w:fldChar w:fldCharType="separate"/>
        </w:r>
        <w:r w:rsidR="00EB1D9D">
          <w:rPr>
            <w:noProof/>
          </w:rPr>
          <w:t>1</w:t>
        </w:r>
        <w:r>
          <w:rPr>
            <w:noProof/>
          </w:rPr>
          <w:fldChar w:fldCharType="end"/>
        </w:r>
      </w:p>
    </w:sdtContent>
  </w:sdt>
  <w:p w14:paraId="314E51CC" w14:textId="77777777" w:rsidR="005A1D58" w:rsidRDefault="005A1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DB4B0" w14:textId="77777777" w:rsidR="00A00802" w:rsidRDefault="00A00802">
      <w:pPr>
        <w:spacing w:after="0" w:line="240" w:lineRule="auto"/>
      </w:pPr>
      <w:r>
        <w:separator/>
      </w:r>
    </w:p>
  </w:footnote>
  <w:footnote w:type="continuationSeparator" w:id="0">
    <w:p w14:paraId="1DA71D1E" w14:textId="77777777" w:rsidR="00A00802" w:rsidRDefault="00A00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860D9" w14:textId="77777777" w:rsidR="005A1D58" w:rsidRDefault="00554A02" w:rsidP="001D39C1">
    <w:pPr>
      <w:pStyle w:val="Header"/>
      <w:jc w:val="center"/>
    </w:pPr>
    <w:r>
      <w:rPr>
        <w:noProof/>
        <w:lang w:eastAsia="en-GB"/>
      </w:rPr>
      <w:drawing>
        <wp:inline distT="0" distB="0" distL="0" distR="0" wp14:anchorId="71AE3112" wp14:editId="429D6BE3">
          <wp:extent cx="3146080" cy="983587"/>
          <wp:effectExtent l="0" t="0" r="0" b="7620"/>
          <wp:docPr id="14"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rotWithShape="1">
                  <a:blip r:embed="rId1" cstate="print">
                    <a:extLst>
                      <a:ext uri="{28A0092B-C50C-407E-A947-70E740481C1C}">
                        <a14:useLocalDpi xmlns:a14="http://schemas.microsoft.com/office/drawing/2010/main" val="0"/>
                      </a:ext>
                    </a:extLst>
                  </a:blip>
                  <a:srcRect l="16272" t="27062" r="19531" b="38789"/>
                  <a:stretch/>
                </pic:blipFill>
                <pic:spPr bwMode="auto">
                  <a:xfrm>
                    <a:off x="0" y="0"/>
                    <a:ext cx="3146080" cy="98358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FB6"/>
    <w:multiLevelType w:val="hybridMultilevel"/>
    <w:tmpl w:val="A69E8D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EA443F"/>
    <w:multiLevelType w:val="hybridMultilevel"/>
    <w:tmpl w:val="C5888C5A"/>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512AA"/>
    <w:multiLevelType w:val="hybridMultilevel"/>
    <w:tmpl w:val="5DDE7C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955DA5"/>
    <w:multiLevelType w:val="hybridMultilevel"/>
    <w:tmpl w:val="820EBCB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6471AA"/>
    <w:multiLevelType w:val="hybridMultilevel"/>
    <w:tmpl w:val="103AD6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2157E2"/>
    <w:multiLevelType w:val="hybridMultilevel"/>
    <w:tmpl w:val="7752147C"/>
    <w:lvl w:ilvl="0" w:tplc="D340C084">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0638F2"/>
    <w:multiLevelType w:val="hybridMultilevel"/>
    <w:tmpl w:val="A42221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B0C7C"/>
    <w:multiLevelType w:val="hybridMultilevel"/>
    <w:tmpl w:val="EC344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BE13C6"/>
    <w:multiLevelType w:val="hybridMultilevel"/>
    <w:tmpl w:val="6EF87A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4969CC"/>
    <w:multiLevelType w:val="hybridMultilevel"/>
    <w:tmpl w:val="C5888C5A"/>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B17C14"/>
    <w:multiLevelType w:val="hybridMultilevel"/>
    <w:tmpl w:val="DDF8003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7"/>
  </w:num>
  <w:num w:numId="7">
    <w:abstractNumId w:val="2"/>
  </w:num>
  <w:num w:numId="8">
    <w:abstractNumId w:val="9"/>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94"/>
    <w:rsid w:val="00032371"/>
    <w:rsid w:val="000E2E89"/>
    <w:rsid w:val="001026A3"/>
    <w:rsid w:val="00151F0F"/>
    <w:rsid w:val="00223160"/>
    <w:rsid w:val="003500A4"/>
    <w:rsid w:val="004500B0"/>
    <w:rsid w:val="00554A02"/>
    <w:rsid w:val="00573E54"/>
    <w:rsid w:val="005A1D58"/>
    <w:rsid w:val="005F574D"/>
    <w:rsid w:val="006323B1"/>
    <w:rsid w:val="00693994"/>
    <w:rsid w:val="006F3178"/>
    <w:rsid w:val="009B1D06"/>
    <w:rsid w:val="00A00802"/>
    <w:rsid w:val="00BF4112"/>
    <w:rsid w:val="00C3460F"/>
    <w:rsid w:val="00D371D6"/>
    <w:rsid w:val="00D65609"/>
    <w:rsid w:val="00E31C99"/>
    <w:rsid w:val="00EB1D9D"/>
    <w:rsid w:val="00F67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EF51"/>
  <w15:chartTrackingRefBased/>
  <w15:docId w15:val="{7EAFC986-7FD2-4485-8EF4-A9AA13C2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994"/>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994"/>
    <w:rPr>
      <w:rFonts w:eastAsiaTheme="minorEastAsia"/>
    </w:rPr>
  </w:style>
  <w:style w:type="paragraph" w:styleId="Footer">
    <w:name w:val="footer"/>
    <w:basedOn w:val="Normal"/>
    <w:link w:val="FooterChar"/>
    <w:uiPriority w:val="99"/>
    <w:unhideWhenUsed/>
    <w:rsid w:val="00693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994"/>
    <w:rPr>
      <w:rFonts w:eastAsiaTheme="minorEastAsia"/>
    </w:rPr>
  </w:style>
  <w:style w:type="paragraph" w:customStyle="1" w:styleId="Default">
    <w:name w:val="Default"/>
    <w:rsid w:val="0069399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93994"/>
    <w:rPr>
      <w:color w:val="0563C1" w:themeColor="hyperlink"/>
      <w:u w:val="single"/>
    </w:rPr>
  </w:style>
  <w:style w:type="paragraph" w:styleId="NoSpacing">
    <w:name w:val="No Spacing"/>
    <w:uiPriority w:val="1"/>
    <w:qFormat/>
    <w:rsid w:val="00693994"/>
    <w:pPr>
      <w:spacing w:after="0" w:line="240" w:lineRule="auto"/>
    </w:pPr>
    <w:rPr>
      <w:rFonts w:eastAsiaTheme="minorEastAsia"/>
    </w:rPr>
  </w:style>
  <w:style w:type="paragraph" w:styleId="Caption">
    <w:name w:val="caption"/>
    <w:basedOn w:val="Normal"/>
    <w:next w:val="Normal"/>
    <w:uiPriority w:val="35"/>
    <w:unhideWhenUsed/>
    <w:qFormat/>
    <w:rsid w:val="00693994"/>
    <w:pPr>
      <w:spacing w:after="200" w:line="240" w:lineRule="auto"/>
    </w:pPr>
    <w:rPr>
      <w:i/>
      <w:iCs/>
      <w:color w:val="44546A" w:themeColor="text2"/>
      <w:sz w:val="18"/>
      <w:szCs w:val="18"/>
    </w:rPr>
  </w:style>
  <w:style w:type="paragraph" w:styleId="ListParagraph">
    <w:name w:val="List Paragraph"/>
    <w:basedOn w:val="Normal"/>
    <w:uiPriority w:val="34"/>
    <w:qFormat/>
    <w:rsid w:val="00693994"/>
    <w:pPr>
      <w:ind w:left="720"/>
      <w:contextualSpacing/>
    </w:pPr>
  </w:style>
  <w:style w:type="character" w:styleId="CommentReference">
    <w:name w:val="annotation reference"/>
    <w:basedOn w:val="DefaultParagraphFont"/>
    <w:uiPriority w:val="99"/>
    <w:semiHidden/>
    <w:unhideWhenUsed/>
    <w:rsid w:val="00693994"/>
    <w:rPr>
      <w:sz w:val="16"/>
      <w:szCs w:val="16"/>
    </w:rPr>
  </w:style>
  <w:style w:type="paragraph" w:styleId="CommentText">
    <w:name w:val="annotation text"/>
    <w:basedOn w:val="Normal"/>
    <w:link w:val="CommentTextChar"/>
    <w:uiPriority w:val="99"/>
    <w:unhideWhenUsed/>
    <w:rsid w:val="00693994"/>
    <w:pPr>
      <w:spacing w:line="240" w:lineRule="auto"/>
    </w:pPr>
    <w:rPr>
      <w:sz w:val="20"/>
      <w:szCs w:val="20"/>
    </w:rPr>
  </w:style>
  <w:style w:type="character" w:customStyle="1" w:styleId="CommentTextChar">
    <w:name w:val="Comment Text Char"/>
    <w:basedOn w:val="DefaultParagraphFont"/>
    <w:link w:val="CommentText"/>
    <w:uiPriority w:val="99"/>
    <w:rsid w:val="00693994"/>
    <w:rPr>
      <w:rFonts w:eastAsiaTheme="minorEastAsia"/>
      <w:sz w:val="20"/>
      <w:szCs w:val="20"/>
    </w:rPr>
  </w:style>
  <w:style w:type="paragraph" w:styleId="BalloonText">
    <w:name w:val="Balloon Text"/>
    <w:basedOn w:val="Normal"/>
    <w:link w:val="BalloonTextChar"/>
    <w:uiPriority w:val="99"/>
    <w:semiHidden/>
    <w:unhideWhenUsed/>
    <w:rsid w:val="00693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99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utherfordw@stirling.gov.uk"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680</Words>
  <Characters>3877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Stirling Council</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Greengrass</dc:creator>
  <cp:keywords/>
  <dc:description/>
  <cp:lastModifiedBy>Betty Brown</cp:lastModifiedBy>
  <cp:revision>2</cp:revision>
  <dcterms:created xsi:type="dcterms:W3CDTF">2023-10-11T08:44:00Z</dcterms:created>
  <dcterms:modified xsi:type="dcterms:W3CDTF">2023-10-11T08:44:00Z</dcterms:modified>
</cp:coreProperties>
</file>