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116" w:rsidRDefault="005B65F2">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-374650</wp:posOffset>
                </wp:positionH>
                <wp:positionV relativeFrom="paragraph">
                  <wp:posOffset>241300</wp:posOffset>
                </wp:positionV>
                <wp:extent cx="6769100" cy="95250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6769100" cy="952500"/>
                        </a:xfrm>
                        <a:prstGeom prst="rect">
                          <a:avLst/>
                        </a:prstGeom>
                        <a:solidFill>
                          <a:srgbClr val="9966FF"/>
                        </a:solidFill>
                      </wps:spPr>
                      <wps:style>
                        <a:lnRef idx="2">
                          <a:schemeClr val="accent1">
                            <a:shade val="50000"/>
                          </a:schemeClr>
                        </a:lnRef>
                        <a:fillRef idx="1">
                          <a:schemeClr val="accent1"/>
                        </a:fillRef>
                        <a:effectRef idx="0">
                          <a:schemeClr val="accent1"/>
                        </a:effectRef>
                        <a:fontRef idx="minor">
                          <a:schemeClr val="lt1"/>
                        </a:fontRef>
                      </wps:style>
                      <wps:txbx>
                        <w:txbxContent>
                          <w:p w:rsidR="005B65F2" w:rsidRPr="006436EE" w:rsidRDefault="005B65F2" w:rsidP="005B65F2">
                            <w:pPr>
                              <w:rPr>
                                <w:rFonts w:asciiTheme="majorHAnsi" w:hAnsiTheme="majorHAnsi" w:cstheme="majorHAnsi"/>
                                <w:color w:val="9EF0D9"/>
                              </w:rPr>
                            </w:pPr>
                            <w:r w:rsidRPr="006436EE">
                              <w:rPr>
                                <w:rFonts w:asciiTheme="majorHAnsi" w:hAnsiTheme="majorHAnsi" w:cstheme="majorHAnsi"/>
                                <w:color w:val="9EF0D9"/>
                                <w:sz w:val="52"/>
                              </w:rPr>
                              <w:t>Stirling and Clackmannanshire City Region Deal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9.5pt;margin-top:19pt;width:533pt;height: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n0jQIAAHgFAAAOAAAAZHJzL2Uyb0RvYy54bWysVE1v2zAMvQ/YfxB0X50YbboEdYqgRYYB&#10;RVe0HXpWZCk2IIsapcTOfv0o2XGDtthh2EWmTPLxQ4+8uu4aw/YKfQ224NOzCWfKSihruy34z+f1&#10;l6+c+SBsKQxYVfCD8vx6+fnTVesWKocKTKmQEYj1i9YVvArBLbLMy0o1wp+BU5aUGrARga64zUoU&#10;LaE3Jssnk1nWApYOQSrv6e9tr+TLhK+1kuGH1l4FZgpOuYV0Yjo38cyWV2KxReGqWg5piH/IohG1&#10;paAj1K0Igu2wfgfV1BLBgw5nEpoMtK6lSjVQNdPJm2qeKuFUqoWa493YJv//YOX9/gFZXRY858yK&#10;hp7okZom7NYolsf2tM4vyOrJPeBw8yTGWjuNTfxSFaxLLT2MLVVdYJJ+zi5n8+mEOi9JN7/IL0gm&#10;mOzV26EP3xQ0LAoFR4qeOin2dz70pkeTGMyDqct1bUy64HZzY5DtBT3vfD6brdcD+olZFivoc05S&#10;OBgVnY19VJpKpyzzFDGRTo14Qkplw7RXVaJUfRiqYKxh9EgVJcCIrCm9EXsAiIR+j93XN9hHV5U4&#10;OzpP/pZY7zx6pMhgw+jc1BbwIwBDVQ2Re3tK/6Q1UQzdpiOTKG6gPBBHEPrh8U6ua3qqO+HDg0Ca&#10;Fnpd2gDhBx3aQFtwGCTOKsDfH/2P9kRi0nLW0vQV3P/aCVScme+W6D2fnp/HcU2X84vLnC54qtmc&#10;auyuuQFiwJR2jZNJjPbBHEWN0LzQoljFqKQSVlLsgsuAx8tN6LcCrRqpVqtkRiPqRLizT05G8Njg&#10;SMXn7kWgG/gaiOn3cJxUsXhD2942elpY7QLoOnH6ta9D62m8E4eGVRT3x+k9Wb0uzOUfAAAA//8D&#10;AFBLAwQUAAYACAAAACEAB9Oje9wAAAALAQAADwAAAGRycy9kb3ducmV2LnhtbExPy07DMBC8I/EP&#10;1iJxa21AQBLiVBUPKScQLR+wjU0cEa9D7DTh79me4LSzu6N5lJvF9+Jox9gF0nC1ViAsNcF01Gr4&#10;2L+sMhAxIRnsA1kNPzbCpjo/K7EwYaZ3e9ylVrAIxQI1uJSGQsrYOOsxrsNgiX+fYfSYeB1baUac&#10;Wdz38lqpO+mxI3ZwONhHZ5uv3eQ1qP3z91Ndb19dN+CU57Op37zR+vJi2T6ASHZJf2Q4xefoUHGm&#10;Q5jIRNFrWN3m3CVpuMl4nghK3TM6MMr4JKtS/u9Q/QIAAP//AwBQSwECLQAUAAYACAAAACEAtoM4&#10;kv4AAADhAQAAEwAAAAAAAAAAAAAAAAAAAAAAW0NvbnRlbnRfVHlwZXNdLnhtbFBLAQItABQABgAI&#10;AAAAIQA4/SH/1gAAAJQBAAALAAAAAAAAAAAAAAAAAC8BAABfcmVscy8ucmVsc1BLAQItABQABgAI&#10;AAAAIQD8Ton0jQIAAHgFAAAOAAAAAAAAAAAAAAAAAC4CAABkcnMvZTJvRG9jLnhtbFBLAQItABQA&#10;BgAIAAAAIQAH06N73AAAAAsBAAAPAAAAAAAAAAAAAAAAAOcEAABkcnMvZG93bnJldi54bWxQSwUG&#10;AAAAAAQABADzAAAA8AUAAAAA&#10;" fillcolor="#96f" strokecolor="#1f4d78 [1604]" strokeweight="1pt">
                <v:textbox>
                  <w:txbxContent>
                    <w:p w:rsidR="005B65F2" w:rsidRPr="006436EE" w:rsidRDefault="005B65F2" w:rsidP="005B65F2">
                      <w:pPr>
                        <w:rPr>
                          <w:rFonts w:asciiTheme="majorHAnsi" w:hAnsiTheme="majorHAnsi" w:cstheme="majorHAnsi"/>
                          <w:color w:val="9EF0D9"/>
                        </w:rPr>
                      </w:pPr>
                      <w:r w:rsidRPr="006436EE">
                        <w:rPr>
                          <w:rFonts w:asciiTheme="majorHAnsi" w:hAnsiTheme="majorHAnsi" w:cstheme="majorHAnsi"/>
                          <w:color w:val="9EF0D9"/>
                          <w:sz w:val="52"/>
                        </w:rPr>
                        <w:t>Stirling and Clackmannanshire City Region Deal</w:t>
                      </w:r>
                    </w:p>
                  </w:txbxContent>
                </v:textbox>
              </v:rect>
            </w:pict>
          </mc:Fallback>
        </mc:AlternateContent>
      </w:r>
    </w:p>
    <w:p w:rsidR="00B603C4" w:rsidRDefault="00B603C4"/>
    <w:p w:rsidR="005B65F2" w:rsidRDefault="005B65F2"/>
    <w:p w:rsidR="00775ACD" w:rsidRDefault="005B65F2" w:rsidP="00775ACD">
      <w:pPr>
        <w:ind w:left="-426"/>
      </w:pPr>
      <w:r>
        <w:rPr>
          <w:rFonts w:cstheme="minorHAnsi"/>
          <w:b/>
          <w:noProof/>
          <w:lang w:eastAsia="en-GB"/>
        </w:rPr>
        <mc:AlternateContent>
          <mc:Choice Requires="wps">
            <w:drawing>
              <wp:anchor distT="0" distB="0" distL="114300" distR="114300" simplePos="0" relativeHeight="251679744" behindDoc="0" locked="0" layoutInCell="1" allowOverlap="1">
                <wp:simplePos x="0" y="0"/>
                <wp:positionH relativeFrom="column">
                  <wp:posOffset>-374650</wp:posOffset>
                </wp:positionH>
                <wp:positionV relativeFrom="paragraph">
                  <wp:posOffset>343535</wp:posOffset>
                </wp:positionV>
                <wp:extent cx="6769100" cy="46355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6769100" cy="463550"/>
                        </a:xfrm>
                        <a:prstGeom prst="rect">
                          <a:avLst/>
                        </a:prstGeom>
                        <a:solidFill>
                          <a:srgbClr val="94D7EC"/>
                        </a:solidFill>
                      </wps:spPr>
                      <wps:style>
                        <a:lnRef idx="2">
                          <a:schemeClr val="accent1">
                            <a:shade val="50000"/>
                          </a:schemeClr>
                        </a:lnRef>
                        <a:fillRef idx="1">
                          <a:schemeClr val="accent1"/>
                        </a:fillRef>
                        <a:effectRef idx="0">
                          <a:schemeClr val="accent1"/>
                        </a:effectRef>
                        <a:fontRef idx="minor">
                          <a:schemeClr val="lt1"/>
                        </a:fontRef>
                      </wps:style>
                      <wps:txbx>
                        <w:txbxContent>
                          <w:p w:rsidR="005B65F2" w:rsidRPr="006436EE" w:rsidRDefault="005B3CC0" w:rsidP="00F51F1C">
                            <w:pPr>
                              <w:shd w:val="clear" w:color="auto" w:fill="94D7EC"/>
                              <w:rPr>
                                <w:rFonts w:asciiTheme="majorHAnsi" w:hAnsiTheme="majorHAnsi" w:cstheme="majorHAnsi"/>
                                <w:color w:val="3600A2"/>
                                <w:sz w:val="28"/>
                              </w:rPr>
                            </w:pPr>
                            <w:r>
                              <w:rPr>
                                <w:rFonts w:asciiTheme="majorHAnsi" w:hAnsiTheme="majorHAnsi" w:cstheme="majorHAnsi"/>
                                <w:color w:val="3600A2"/>
                                <w:sz w:val="28"/>
                              </w:rPr>
                              <w:t>Joint Committee Meeting: 6</w:t>
                            </w:r>
                            <w:r w:rsidR="00E76D61" w:rsidRPr="00E76D61">
                              <w:rPr>
                                <w:rFonts w:asciiTheme="majorHAnsi" w:hAnsiTheme="majorHAnsi" w:cstheme="majorHAnsi"/>
                                <w:color w:val="3600A2"/>
                                <w:sz w:val="28"/>
                                <w:vertAlign w:val="superscript"/>
                              </w:rPr>
                              <w:t>th</w:t>
                            </w:r>
                            <w:r w:rsidR="00E76D61">
                              <w:rPr>
                                <w:rFonts w:asciiTheme="majorHAnsi" w:hAnsiTheme="majorHAnsi" w:cstheme="majorHAnsi"/>
                                <w:color w:val="3600A2"/>
                                <w:sz w:val="28"/>
                              </w:rPr>
                              <w:t xml:space="preserve"> June 2024</w:t>
                            </w:r>
                          </w:p>
                          <w:p w:rsidR="005B65F2" w:rsidRDefault="005B65F2" w:rsidP="005B65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29.5pt;margin-top:27.05pt;width:533pt;height: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jhmQIAAH8FAAAOAAAAZHJzL2Uyb0RvYy54bWysVEtv2zAMvg/YfxB0X+2kSboGdYogXYcB&#10;xVq0HXpWZCkWIIuapMTOfv0o+dGgK3YYloNCmeTHhz7y6rqtNTkI5xWYgk7OckqE4VAqsyvoj+fb&#10;T58p8YGZkmkwoqBH4en16uOHq8YuxRQq0KVwBEGMXza2oFUIdpllnleiZv4MrDColOBqFvDqdlnp&#10;WIPotc6meb7IGnCldcCF9/j1plPSVcKXUvBwL6UXgeiCYm4hnS6d23hmqyu23DlmK8X7NNg/ZFEz&#10;ZTDoCHXDAiN7p/6AqhV34EGGMw51BlIqLlINWM0kf1PNU8WsSLVgc7wd2+T/Hyz/fnhwRJUFPafE&#10;sBqf6BGbxsxOC3Ie29NYv0SrJ/vg+ptHMdbaSlfHf6yCtKmlx7Glog2E48fFxeJykmPnOepmi/P5&#10;PPU8e/W2zoevAmoShYI6jJ46yQ53PmBENB1MYjAPWpW3Sut0cbvtRjtyYPi8l7Obiy+bmDK6nJhl&#10;sYIu5ySFoxbRWZtHIbF0zHKaIibSiRGPcS5MmHSqipWiCzPP8TdEiTSNHilmAozIEtMbsXuAwbID&#10;GbC7ZHv76CoSZ0fn/G+Jdc6jR4oMJozOtTLg3gPQWFUfubPH9E9aE8XQbttEi2QZv2yhPCJVHHQz&#10;5C2/Vfhid8yHB+ZwaPCRcRGEezykhqag0EuUVOB+vfc92iOXUUtJg0NYUP9zz5ygRH8zyPLLyWwW&#10;pzZdZvOLKV7cqWZ7qjH7egNIhAmuHMuTGO2DHkTpoH7BfbGOUVHFDMfYBeXBDZdN6JYDbhwu1utk&#10;hpNqWbgzT5ZH8NjnyMjn9oU529M2IOG/wzCwbPmGvZ1t9DSw3geQKlH7ta/9C+CUJyr1GymukdN7&#10;snrdm6vfAAAA//8DAFBLAwQUAAYACAAAACEA8ak+w+IAAAALAQAADwAAAGRycy9kb3ducmV2Lnht&#10;bEyPzU7DMBCE70i8g7VIXFBrp6KUhjhVhYALKohSiasbL0lEvI5i5weenu0Jbrs7o9lvss3kGjFg&#10;F2pPGpK5AoFUeFtTqeHw/ji7BRGiIWsaT6jhGwNs8vOzzKTWj/SGwz6WgkMopEZDFWObShmKCp0J&#10;c98isfbpO2cir10pbWdGDneNXCh1I52piT9UpsX7Couvfe80PLWvP8kLDusP9ZA8j7vhKmwPvdaX&#10;F9P2DkTEKf6Z4YTP6JAz09H3ZINoNMyWa+4SNSyvExAng1Irvhx5WqwSkHkm/3fIfwEAAP//AwBQ&#10;SwECLQAUAAYACAAAACEAtoM4kv4AAADhAQAAEwAAAAAAAAAAAAAAAAAAAAAAW0NvbnRlbnRfVHlw&#10;ZXNdLnhtbFBLAQItABQABgAIAAAAIQA4/SH/1gAAAJQBAAALAAAAAAAAAAAAAAAAAC8BAABfcmVs&#10;cy8ucmVsc1BLAQItABQABgAIAAAAIQBVaBjhmQIAAH8FAAAOAAAAAAAAAAAAAAAAAC4CAABkcnMv&#10;ZTJvRG9jLnhtbFBLAQItABQABgAIAAAAIQDxqT7D4gAAAAsBAAAPAAAAAAAAAAAAAAAAAPMEAABk&#10;cnMvZG93bnJldi54bWxQSwUGAAAAAAQABADzAAAAAgYAAAAA&#10;" fillcolor="#94d7ec" strokecolor="#1f4d78 [1604]" strokeweight="1pt">
                <v:textbox>
                  <w:txbxContent>
                    <w:p w:rsidR="005B65F2" w:rsidRPr="006436EE" w:rsidRDefault="005B3CC0" w:rsidP="00F51F1C">
                      <w:pPr>
                        <w:shd w:val="clear" w:color="auto" w:fill="94D7EC"/>
                        <w:rPr>
                          <w:rFonts w:asciiTheme="majorHAnsi" w:hAnsiTheme="majorHAnsi" w:cstheme="majorHAnsi"/>
                          <w:color w:val="3600A2"/>
                          <w:sz w:val="28"/>
                        </w:rPr>
                      </w:pPr>
                      <w:r>
                        <w:rPr>
                          <w:rFonts w:asciiTheme="majorHAnsi" w:hAnsiTheme="majorHAnsi" w:cstheme="majorHAnsi"/>
                          <w:color w:val="3600A2"/>
                          <w:sz w:val="28"/>
                        </w:rPr>
                        <w:t>Joint Committee Meeting: 6</w:t>
                      </w:r>
                      <w:r w:rsidR="00E76D61" w:rsidRPr="00E76D61">
                        <w:rPr>
                          <w:rFonts w:asciiTheme="majorHAnsi" w:hAnsiTheme="majorHAnsi" w:cstheme="majorHAnsi"/>
                          <w:color w:val="3600A2"/>
                          <w:sz w:val="28"/>
                          <w:vertAlign w:val="superscript"/>
                        </w:rPr>
                        <w:t>th</w:t>
                      </w:r>
                      <w:r w:rsidR="00E76D61">
                        <w:rPr>
                          <w:rFonts w:asciiTheme="majorHAnsi" w:hAnsiTheme="majorHAnsi" w:cstheme="majorHAnsi"/>
                          <w:color w:val="3600A2"/>
                          <w:sz w:val="28"/>
                        </w:rPr>
                        <w:t xml:space="preserve"> June 2024</w:t>
                      </w:r>
                    </w:p>
                    <w:p w:rsidR="005B65F2" w:rsidRDefault="005B65F2" w:rsidP="005B65F2">
                      <w:pPr>
                        <w:jc w:val="center"/>
                      </w:pPr>
                    </w:p>
                  </w:txbxContent>
                </v:textbox>
              </v:rect>
            </w:pict>
          </mc:Fallback>
        </mc:AlternateContent>
      </w:r>
    </w:p>
    <w:p w:rsidR="009043BB" w:rsidRPr="004C5F32" w:rsidRDefault="009043BB" w:rsidP="00775ACD">
      <w:pPr>
        <w:pStyle w:val="Heading2"/>
        <w:ind w:left="-426"/>
        <w:rPr>
          <w:rFonts w:asciiTheme="minorHAnsi" w:hAnsiTheme="minorHAnsi" w:cstheme="minorHAnsi"/>
          <w:b/>
          <w:color w:val="auto"/>
        </w:rPr>
      </w:pPr>
      <w:r w:rsidRPr="004C5F32">
        <w:rPr>
          <w:rFonts w:asciiTheme="minorHAnsi" w:hAnsiTheme="minorHAnsi" w:cstheme="minorHAnsi"/>
          <w:b/>
          <w:color w:val="auto"/>
        </w:rPr>
        <w:t>Executive summary</w:t>
      </w:r>
    </w:p>
    <w:p w:rsidR="00595B98" w:rsidRDefault="00595B98" w:rsidP="003E107D">
      <w:pPr>
        <w:ind w:left="-426"/>
      </w:pPr>
      <w:r>
        <w:t xml:space="preserve">The purpose of this paper is to provide a positional update </w:t>
      </w:r>
      <w:r w:rsidR="009B3B55">
        <w:t>on the City Region Deal website</w:t>
      </w:r>
      <w:r w:rsidR="00714723">
        <w:t>.</w:t>
      </w:r>
    </w:p>
    <w:p w:rsidR="00595B98" w:rsidRDefault="00595B98" w:rsidP="00595B98">
      <w:pPr>
        <w:ind w:left="-426"/>
      </w:pPr>
    </w:p>
    <w:p w:rsidR="00812B58" w:rsidRPr="00812B58" w:rsidRDefault="00595B98" w:rsidP="00812B58">
      <w:pPr>
        <w:ind w:left="-426"/>
        <w:rPr>
          <w:rFonts w:asciiTheme="majorHAnsi" w:hAnsiTheme="majorHAnsi" w:cstheme="majorHAnsi"/>
          <w:b/>
        </w:rPr>
      </w:pPr>
      <w:r w:rsidRPr="00F51F1C">
        <w:rPr>
          <w:rFonts w:asciiTheme="majorHAnsi" w:hAnsiTheme="majorHAnsi" w:cstheme="majorHAnsi"/>
          <w:b/>
        </w:rPr>
        <w:t>Author</w:t>
      </w:r>
      <w:r w:rsidR="00427785">
        <w:rPr>
          <w:rFonts w:asciiTheme="majorHAnsi" w:hAnsiTheme="majorHAnsi" w:cstheme="majorHAnsi"/>
          <w:b/>
        </w:rPr>
        <w:t>:</w:t>
      </w:r>
      <w:r w:rsidR="00812B58">
        <w:rPr>
          <w:rFonts w:asciiTheme="majorHAnsi" w:hAnsiTheme="majorHAnsi" w:cstheme="majorHAnsi"/>
          <w:b/>
        </w:rPr>
        <w:t xml:space="preserve"> </w:t>
      </w:r>
      <w:r w:rsidR="00812B58" w:rsidRPr="00812B58">
        <w:rPr>
          <w:rFonts w:asciiTheme="majorHAnsi" w:hAnsiTheme="majorHAnsi" w:cstheme="majorHAnsi"/>
          <w:b/>
        </w:rPr>
        <w:t>William Rutherford, Finance Manager, RPMO</w:t>
      </w:r>
    </w:p>
    <w:p w:rsidR="00427785" w:rsidRDefault="00812B58" w:rsidP="00812B58">
      <w:pPr>
        <w:ind w:left="-426"/>
        <w:rPr>
          <w:rFonts w:asciiTheme="majorHAnsi" w:hAnsiTheme="majorHAnsi" w:cstheme="majorHAnsi"/>
          <w:b/>
        </w:rPr>
      </w:pPr>
      <w:r w:rsidRPr="00812B58">
        <w:rPr>
          <w:rFonts w:asciiTheme="majorHAnsi" w:hAnsiTheme="majorHAnsi" w:cstheme="majorHAnsi"/>
          <w:b/>
        </w:rPr>
        <w:t xml:space="preserve">Email address: </w:t>
      </w:r>
      <w:hyperlink r:id="rId8" w:history="1">
        <w:r w:rsidR="00E76D61" w:rsidRPr="00EF6556">
          <w:rPr>
            <w:rStyle w:val="Hyperlink"/>
            <w:rFonts w:asciiTheme="majorHAnsi" w:hAnsiTheme="majorHAnsi" w:cstheme="majorHAnsi"/>
            <w:b/>
          </w:rPr>
          <w:t>rutherfordw@stirling.gov.uk</w:t>
        </w:r>
      </w:hyperlink>
      <w:r w:rsidR="00E76D61">
        <w:rPr>
          <w:rFonts w:asciiTheme="majorHAnsi" w:hAnsiTheme="majorHAnsi" w:cstheme="majorHAnsi"/>
          <w:b/>
        </w:rPr>
        <w:t xml:space="preserve"> </w:t>
      </w:r>
    </w:p>
    <w:p w:rsidR="004C5F32" w:rsidRPr="00427785" w:rsidRDefault="004C5F32" w:rsidP="00427785">
      <w:pPr>
        <w:ind w:left="-426"/>
        <w:rPr>
          <w:rFonts w:asciiTheme="majorHAnsi" w:hAnsiTheme="majorHAnsi" w:cstheme="majorHAnsi"/>
          <w:b/>
        </w:rPr>
      </w:pPr>
      <w:r w:rsidRPr="00F51F1C">
        <w:rPr>
          <w:rFonts w:asciiTheme="majorHAnsi" w:hAnsiTheme="majorHAnsi" w:cstheme="majorHAnsi"/>
        </w:rPr>
        <w:br w:type="page"/>
      </w:r>
    </w:p>
    <w:p w:rsidR="00763FEA" w:rsidRPr="00F51F1C" w:rsidRDefault="00763FEA" w:rsidP="00714140">
      <w:pPr>
        <w:pStyle w:val="Default"/>
        <w:rPr>
          <w:rFonts w:asciiTheme="majorHAnsi" w:hAnsiTheme="majorHAnsi" w:cstheme="majorHAnsi"/>
          <w:sz w:val="22"/>
          <w:szCs w:val="22"/>
        </w:rPr>
      </w:pPr>
    </w:p>
    <w:p w:rsidR="00714140" w:rsidRPr="00F51F1C" w:rsidRDefault="00714140"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 xml:space="preserve">Recommendations </w:t>
      </w:r>
    </w:p>
    <w:p w:rsidR="00714140" w:rsidRPr="00F51F1C" w:rsidRDefault="00714140"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63360" behindDoc="0" locked="0" layoutInCell="1" allowOverlap="1" wp14:anchorId="2E39983D" wp14:editId="729214E1">
                <wp:simplePos x="0" y="0"/>
                <wp:positionH relativeFrom="column">
                  <wp:posOffset>14288</wp:posOffset>
                </wp:positionH>
                <wp:positionV relativeFrom="paragraph">
                  <wp:posOffset>142240</wp:posOffset>
                </wp:positionV>
                <wp:extent cx="5753100" cy="4763"/>
                <wp:effectExtent l="0" t="0" r="19050" b="33655"/>
                <wp:wrapNone/>
                <wp:docPr id="192" name="Straight Connector 192"/>
                <wp:cNvGraphicFramePr/>
                <a:graphic xmlns:a="http://schemas.openxmlformats.org/drawingml/2006/main">
                  <a:graphicData uri="http://schemas.microsoft.com/office/word/2010/wordprocessingShape">
                    <wps:wsp>
                      <wps:cNvCnPr/>
                      <wps:spPr>
                        <a:xfrm>
                          <a:off x="0" y="0"/>
                          <a:ext cx="5753100" cy="476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750773" id="Straight Connector 19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5pt,11.2pt" to="454.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tb4wEAABUEAAAOAAAAZHJzL2Uyb0RvYy54bWysU9uO0zAQfUfiHyy/0yQt3bJR0xXqanlB&#10;UO3CB7iOnVjyTWPTtH/P2EmzK0BIi3hxYs+cmXPO2Nu7s9HkJCAoZxtaLUpKhOWuVbZr6PdvD+8+&#10;UBIisy3TzoqGXkSgd7u3b7aDr8XS9U63AggWsaEefEP7GH1dFIH3wrCwcF5YDEoHhkXcQle0wAas&#10;bnSxLMubYnDQenBchICn92OQ7nJ9KQWPX6UMIhLdUOQW8wp5Paa12G1Z3QHzveITDfYPLAxTFpvO&#10;pe5ZZOQHqN9KGcXBBSfjgjtTOCkVF1kDqqnKX9Q89cyLrAXNCX62Kfy/svzL6QBEtTi72yUllhkc&#10;0lMEpro+kr2zFi10QFIUvRp8qBGytweYdsEfIAk/SzDpi5LIOft7mf0V50g4Hq4361VV4hg4xt5v&#10;blapZPGM9RDiJ+EMST8N1com9axmp88hjqnXlHSsLRkS73Jd5rTgtGoflNYpGKA77jWQE8PJb8pV&#10;+TEPG7u9SMOdtkghyRqF5L940WJs8CgkmoPUq7FDupZiLss4FzZWkwptMTvBJFKYgRO1vwGn/AQV&#10;+cq+Bjwjcmdn4ww2yjr4E+14vlKWY/7VgVF3suDo2ksecbYG716e0/RO0uV+uc/w59e8+wkAAP//&#10;AwBQSwMEFAAGAAgAAAAhAL4sxibbAAAABwEAAA8AAABkcnMvZG93bnJldi54bWxMjj1PwzAQhnck&#10;/oN1SGzUbqCoDXEqQGJjoAUJdXPia5ImPkex04R/z3WC6fR+6L0n286uE2ccQuNJw3KhQCCV3jZU&#10;afj6fLtbgwjRkDWdJ9TwgwG2+fVVZlLrJ9rheR8rwSMUUqOhjrFPpQxljc6Ehe+RODv6wZnIcqik&#10;HczE466TiVKP0pmG+ENtenytsWz3o9Pgi+/N4WU5ht10Ogz+Y9W+r1Sr9e3N/PwEIuIc/8pwwWd0&#10;yJmp8CPZIDoNyT0X+SQPIDjeqDUbxcVPQOaZ/M+f/wIAAP//AwBQSwECLQAUAAYACAAAACEAtoM4&#10;kv4AAADhAQAAEwAAAAAAAAAAAAAAAAAAAAAAW0NvbnRlbnRfVHlwZXNdLnhtbFBLAQItABQABgAI&#10;AAAAIQA4/SH/1gAAAJQBAAALAAAAAAAAAAAAAAAAAC8BAABfcmVscy8ucmVsc1BLAQItABQABgAI&#10;AAAAIQAyYqtb4wEAABUEAAAOAAAAAAAAAAAAAAAAAC4CAABkcnMvZTJvRG9jLnhtbFBLAQItABQA&#10;BgAIAAAAIQC+LMYm2wAAAAcBAAAPAAAAAAAAAAAAAAAAAD0EAABkcnMvZG93bnJldi54bWxQSwUG&#10;AAAAAAQABADzAAAARQUAAAAA&#10;" strokecolor="#7030a0" strokeweight="1.5pt">
                <v:stroke joinstyle="miter"/>
              </v:line>
            </w:pict>
          </mc:Fallback>
        </mc:AlternateContent>
      </w:r>
    </w:p>
    <w:p w:rsidR="00714140" w:rsidRPr="00F51F1C" w:rsidRDefault="00ED3DCA" w:rsidP="00B31DEC">
      <w:pPr>
        <w:pStyle w:val="NoSpacing"/>
        <w:jc w:val="both"/>
        <w:rPr>
          <w:rFonts w:asciiTheme="majorHAnsi" w:hAnsiTheme="majorHAnsi" w:cstheme="majorHAnsi"/>
        </w:rPr>
      </w:pPr>
      <w:r w:rsidRPr="00F51F1C">
        <w:rPr>
          <w:rFonts w:asciiTheme="majorHAnsi" w:hAnsiTheme="majorHAnsi" w:cstheme="majorHAnsi"/>
        </w:rPr>
        <w:t>Chief Officers</w:t>
      </w:r>
      <w:r w:rsidR="00DA23D7">
        <w:rPr>
          <w:rFonts w:asciiTheme="majorHAnsi" w:hAnsiTheme="majorHAnsi" w:cstheme="majorHAnsi"/>
        </w:rPr>
        <w:t xml:space="preserve"> / Joint Committee</w:t>
      </w:r>
      <w:r w:rsidRPr="00F51F1C">
        <w:rPr>
          <w:rFonts w:asciiTheme="majorHAnsi" w:hAnsiTheme="majorHAnsi" w:cstheme="majorHAnsi"/>
        </w:rPr>
        <w:t xml:space="preserve"> are </w:t>
      </w:r>
      <w:r w:rsidR="00714140" w:rsidRPr="00F51F1C">
        <w:rPr>
          <w:rFonts w:asciiTheme="majorHAnsi" w:hAnsiTheme="majorHAnsi" w:cstheme="majorHAnsi"/>
        </w:rPr>
        <w:t>asked to:</w:t>
      </w:r>
    </w:p>
    <w:p w:rsidR="00ED3DCA" w:rsidRPr="00F51F1C" w:rsidRDefault="00ED3DCA" w:rsidP="00B31DEC">
      <w:pPr>
        <w:pStyle w:val="NoSpacing"/>
        <w:jc w:val="both"/>
        <w:rPr>
          <w:rFonts w:asciiTheme="majorHAnsi" w:hAnsiTheme="majorHAnsi" w:cstheme="majorHAnsi"/>
        </w:rPr>
      </w:pPr>
    </w:p>
    <w:p w:rsidR="00DA23D7" w:rsidRDefault="00DA23D7" w:rsidP="00DA23D7">
      <w:pPr>
        <w:pStyle w:val="NoSpacing"/>
        <w:numPr>
          <w:ilvl w:val="0"/>
          <w:numId w:val="36"/>
        </w:numPr>
        <w:jc w:val="both"/>
        <w:rPr>
          <w:rFonts w:asciiTheme="majorHAnsi" w:hAnsiTheme="majorHAnsi" w:cstheme="majorHAnsi"/>
        </w:rPr>
      </w:pPr>
      <w:r w:rsidRPr="00977975">
        <w:rPr>
          <w:rFonts w:asciiTheme="majorHAnsi" w:hAnsiTheme="majorHAnsi" w:cstheme="majorHAnsi"/>
        </w:rPr>
        <w:t>To consider the content of the Implementation Plan 202</w:t>
      </w:r>
      <w:r>
        <w:rPr>
          <w:rFonts w:asciiTheme="majorHAnsi" w:hAnsiTheme="majorHAnsi" w:cstheme="majorHAnsi"/>
        </w:rPr>
        <w:t>4/25</w:t>
      </w:r>
    </w:p>
    <w:p w:rsidR="00DA23D7" w:rsidRPr="00DA23D7" w:rsidRDefault="00DA23D7" w:rsidP="00DA23D7">
      <w:pPr>
        <w:pStyle w:val="NoSpacing"/>
        <w:numPr>
          <w:ilvl w:val="0"/>
          <w:numId w:val="36"/>
        </w:numPr>
        <w:jc w:val="both"/>
        <w:rPr>
          <w:rFonts w:asciiTheme="majorHAnsi" w:hAnsiTheme="majorHAnsi" w:cstheme="majorHAnsi"/>
        </w:rPr>
      </w:pPr>
      <w:r w:rsidRPr="00DA23D7">
        <w:rPr>
          <w:rFonts w:asciiTheme="majorHAnsi" w:eastAsiaTheme="minorHAnsi" w:hAnsiTheme="majorHAnsi" w:cstheme="majorHAnsi"/>
        </w:rPr>
        <w:t>To approve the proposed milestones (with caveats) and associated financial profile outlined for each programme/project within Stirling and Clackmannanshire’s City Region Deal.</w:t>
      </w:r>
    </w:p>
    <w:p w:rsidR="000736BF" w:rsidRPr="00F51F1C" w:rsidRDefault="000736BF" w:rsidP="00DA23D7">
      <w:pPr>
        <w:pStyle w:val="NoSpacing"/>
        <w:jc w:val="both"/>
        <w:rPr>
          <w:rFonts w:asciiTheme="majorHAnsi" w:hAnsiTheme="majorHAnsi" w:cstheme="majorHAnsi"/>
        </w:rPr>
      </w:pPr>
    </w:p>
    <w:p w:rsidR="000736BF" w:rsidRPr="00F51F1C" w:rsidRDefault="000736BF" w:rsidP="00B31DEC">
      <w:pPr>
        <w:pStyle w:val="NoSpacing"/>
        <w:ind w:left="720"/>
        <w:jc w:val="both"/>
        <w:rPr>
          <w:rFonts w:asciiTheme="majorHAnsi" w:hAnsiTheme="majorHAnsi" w:cstheme="majorHAnsi"/>
        </w:rPr>
      </w:pPr>
    </w:p>
    <w:p w:rsidR="00714140" w:rsidRPr="00F51F1C" w:rsidRDefault="00714140"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 xml:space="preserve">Implications </w:t>
      </w:r>
    </w:p>
    <w:p w:rsidR="00714140" w:rsidRPr="00F51F1C" w:rsidRDefault="00714140" w:rsidP="00B31DEC">
      <w:pPr>
        <w:pStyle w:val="Heading2"/>
        <w:jc w:val="both"/>
        <w:rPr>
          <w:rFonts w:cstheme="majorHAnsi"/>
          <w:b/>
          <w:color w:val="auto"/>
          <w:sz w:val="22"/>
          <w:szCs w:val="22"/>
        </w:rPr>
      </w:pPr>
      <w:r w:rsidRPr="00F51F1C">
        <w:rPr>
          <w:rFonts w:cstheme="majorHAnsi"/>
          <w:noProof/>
          <w:sz w:val="22"/>
          <w:szCs w:val="22"/>
          <w:lang w:eastAsia="en-GB"/>
        </w:rPr>
        <mc:AlternateContent>
          <mc:Choice Requires="wps">
            <w:drawing>
              <wp:anchor distT="0" distB="0" distL="114300" distR="114300" simplePos="0" relativeHeight="251664384" behindDoc="0" locked="0" layoutInCell="1" allowOverlap="1" wp14:anchorId="0F2A0ECA" wp14:editId="5B8620D7">
                <wp:simplePos x="0" y="0"/>
                <wp:positionH relativeFrom="column">
                  <wp:posOffset>0</wp:posOffset>
                </wp:positionH>
                <wp:positionV relativeFrom="paragraph">
                  <wp:posOffset>102553</wp:posOffset>
                </wp:positionV>
                <wp:extent cx="5753100" cy="4763"/>
                <wp:effectExtent l="0" t="0" r="19050" b="33655"/>
                <wp:wrapNone/>
                <wp:docPr id="11" name="Straight Connector 11"/>
                <wp:cNvGraphicFramePr/>
                <a:graphic xmlns:a="http://schemas.openxmlformats.org/drawingml/2006/main">
                  <a:graphicData uri="http://schemas.microsoft.com/office/word/2010/wordprocessingShape">
                    <wps:wsp>
                      <wps:cNvCnPr/>
                      <wps:spPr>
                        <a:xfrm>
                          <a:off x="0" y="0"/>
                          <a:ext cx="5753100" cy="476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6CC367"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8.1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oE4gEAABMEAAAOAAAAZHJzL2Uyb0RvYy54bWysU9uO0zAQfUfiHyy/0yRbuoWo6Qp1tbwg&#10;qHbhA1zHTiz5prFp0r9n7KTZFSAkEC9O7Jkzc84Ze3c3Gk3OAoJytqHVqqREWO5aZbuGfvv68OYd&#10;JSEy2zLtrGjoRQR6t3/9ajf4Wty43ulWAMEiNtSDb2gfo6+LIvBeGBZWzguLQenAsIhb6IoW2IDV&#10;jS5uyvK2GBy0HhwXIeDp/RSk+1xfSsHjFymDiEQ3FLnFvEJeT2kt9jtWd8B8r/hMg/0DC8OUxaZL&#10;qXsWGfkO6pdSRnFwwcm44s4UTkrFRdaAaqryJzVPPfMia0Fzgl9sCv+vLP98PgJRLc6uosQygzN6&#10;isBU10dycNaigw4IBtGpwYcaAQd7hHkX/BGS7FGCSV8URMbs7mVxV4yRcDzcbDfrqsQhcIy93d6u&#10;U8niGeshxI/CGZJ+GqqVTdpZzc6fQpxSrynpWFsyIOv35abMacFp1T4orVMwQHc6aCBnhnPfluvy&#10;Qx41dnuRhjttkUKSNQnJf/GixdTgUUi0BqlXU4d0KcVSlnEubMzG5EqYnWASKSzAmdqfgHN+gop8&#10;Yf8GvCByZ2fjAjbKOvgd7TheKcsp/+rApDtZcHLtJY84W4M3L89pfiXpar/cZ/jzW97/AAAA//8D&#10;AFBLAwQUAAYACAAAACEAphgGu9oAAAAGAQAADwAAAGRycy9kb3ducmV2LnhtbEyPwU7DMAyG70i8&#10;Q2QkbizZpBVWmk6AxI0DG0hot7QxbWnjVEm6lrfHnODo77d+fy72ixvEGUPsPGlYrxQIpNrbjhoN&#10;72/PN3cgYjJkzeAJNXxjhH15eVGY3PqZDng+pkZwCcXcaGhTGnMpY92iM3HlRyTOPn1wJvEYGmmD&#10;mbncDXKjVCad6YgvtGbEpxbr/jg5Db762J0e11M8zF+n4F+3/ctW9VpfXy0P9yASLulvGX71WR1K&#10;dqr8RDaKQQM/kphmGxCc7lTGoGJwq0CWhfyvX/4AAAD//wMAUEsBAi0AFAAGAAgAAAAhALaDOJL+&#10;AAAA4QEAABMAAAAAAAAAAAAAAAAAAAAAAFtDb250ZW50X1R5cGVzXS54bWxQSwECLQAUAAYACAAA&#10;ACEAOP0h/9YAAACUAQAACwAAAAAAAAAAAAAAAAAvAQAAX3JlbHMvLnJlbHNQSwECLQAUAAYACAAA&#10;ACEAEFbaBOIBAAATBAAADgAAAAAAAAAAAAAAAAAuAgAAZHJzL2Uyb0RvYy54bWxQSwECLQAUAAYA&#10;CAAAACEAphgGu9oAAAAGAQAADwAAAAAAAAAAAAAAAAA8BAAAZHJzL2Rvd25yZXYueG1sUEsFBgAA&#10;AAAEAAQA8wAAAEMFAAAAAA==&#10;" strokecolor="#7030a0" strokeweight="1.5pt">
                <v:stroke joinstyle="miter"/>
              </v:line>
            </w:pict>
          </mc:Fallback>
        </mc:AlternateContent>
      </w:r>
    </w:p>
    <w:p w:rsidR="00714140" w:rsidRPr="00F51F1C" w:rsidRDefault="009C7FF5" w:rsidP="009C7FF5">
      <w:pPr>
        <w:pStyle w:val="NoSpacing"/>
        <w:jc w:val="both"/>
        <w:rPr>
          <w:rFonts w:asciiTheme="majorHAnsi" w:hAnsiTheme="majorHAnsi" w:cstheme="majorHAnsi"/>
        </w:rPr>
      </w:pPr>
      <w:r w:rsidRPr="009C7FF5">
        <w:rPr>
          <w:rFonts w:asciiTheme="majorHAnsi" w:hAnsiTheme="majorHAnsi" w:cstheme="majorHAnsi"/>
        </w:rPr>
        <w:t xml:space="preserve">Approval of the proposed </w:t>
      </w:r>
      <w:r>
        <w:rPr>
          <w:rFonts w:asciiTheme="majorHAnsi" w:hAnsiTheme="majorHAnsi" w:cstheme="majorHAnsi"/>
        </w:rPr>
        <w:t xml:space="preserve">Implementation Plan 24/25 will then allow the financial profiles, etc, be submitted to Government to form a benchmark for performance throughout the year, as well as allowing the Grant offer Letter 24/25 to be finalised. </w:t>
      </w:r>
    </w:p>
    <w:p w:rsidR="000736BF" w:rsidRDefault="000736BF" w:rsidP="00B31DEC">
      <w:pPr>
        <w:pStyle w:val="NoSpacing"/>
        <w:jc w:val="both"/>
        <w:rPr>
          <w:rFonts w:asciiTheme="majorHAnsi" w:hAnsiTheme="majorHAnsi" w:cstheme="majorHAnsi"/>
        </w:rPr>
      </w:pPr>
    </w:p>
    <w:p w:rsidR="00F51F1C" w:rsidRDefault="00F51F1C" w:rsidP="00B31DEC">
      <w:pPr>
        <w:pStyle w:val="NoSpacing"/>
        <w:jc w:val="both"/>
        <w:rPr>
          <w:rFonts w:asciiTheme="majorHAnsi" w:hAnsiTheme="majorHAnsi" w:cstheme="majorHAnsi"/>
        </w:rPr>
      </w:pPr>
    </w:p>
    <w:p w:rsidR="00F51F1C" w:rsidRPr="00F51F1C" w:rsidRDefault="00F51F1C" w:rsidP="00B31DEC">
      <w:pPr>
        <w:pStyle w:val="NoSpacing"/>
        <w:jc w:val="both"/>
        <w:rPr>
          <w:rFonts w:asciiTheme="majorHAnsi" w:hAnsiTheme="majorHAnsi" w:cstheme="majorHAnsi"/>
        </w:rPr>
      </w:pPr>
    </w:p>
    <w:p w:rsidR="00714140" w:rsidRPr="00F51F1C" w:rsidRDefault="00714140"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 xml:space="preserve">Legal &amp; Risk Implications and Mitigation </w:t>
      </w:r>
    </w:p>
    <w:p w:rsidR="00714140" w:rsidRPr="00F51F1C" w:rsidRDefault="00714140" w:rsidP="005B65F2">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65408" behindDoc="0" locked="0" layoutInCell="1" allowOverlap="1" wp14:anchorId="60C80039" wp14:editId="73BD77CD">
                <wp:simplePos x="0" y="0"/>
                <wp:positionH relativeFrom="column">
                  <wp:posOffset>0</wp:posOffset>
                </wp:positionH>
                <wp:positionV relativeFrom="paragraph">
                  <wp:posOffset>110808</wp:posOffset>
                </wp:positionV>
                <wp:extent cx="5753100" cy="4445"/>
                <wp:effectExtent l="0" t="0" r="19050" b="33655"/>
                <wp:wrapNone/>
                <wp:docPr id="193" name="Straight Connector 193"/>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2CFF7C" id="Straight Connector 19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8.75pt" to="45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3tQ4wEAABUEAAAOAAAAZHJzL2Uyb0RvYy54bWysU9uO0zAQfUfiHyy/0yTbloWo6Qp1tbwg&#10;qHbhA1zHTiz5prFp0r9n7KTZFSAkEC9O7Jkzc84Ze3c3Gk3OAoJytqHVqqREWO5aZbuGfvv68OYd&#10;JSEy2zLtrGjoRQR6t3/9ajf4Wty43ulWAMEiNtSDb2gfo6+LIvBeGBZWzguLQenAsIhb6IoW2IDV&#10;jS5uyvJtMThoPTguQsDT+ylI97m+lILHL1IGEYluKHKLeYW8ntJa7Hes7oD5XvGZBvsHFoYpi02X&#10;UvcsMvId1C+ljOLggpNxxZ0pnJSKi6wB1VTlT2qeeuZF1oLmBL/YFP5fWf75fASiWpzd+zUllhkc&#10;0lMEpro+koOzFi10QFIUvRp8qBFysEeYd8EfIQkfJZj0RUlkzP5eFn/FGAnHw+3tdl2VOAaOsc1m&#10;s00li2eshxA/CmdI+mmoVjapZzU7fwpxSr2mpGNtyZB4l9sypwWnVfugtE7BAN3poIGcGU7+tlyX&#10;H/KwsduLNNxpixSSrElI/osXLaYGj0KiOUi9mjqkaymWsoxzYWM1q9AWsxNMIoUFOFP7E3DOT1CR&#10;r+zfgBdE7uxsXMBGWQe/ox3HK2U55V8dmHQnC06uveQRZ2vw7uU5ze8kXe6X+wx/fs37HwAAAP//&#10;AwBQSwMEFAAGAAgAAAAhAABabW/bAAAABgEAAA8AAABkcnMvZG93bnJldi54bWxMj8FOwzAMhu9I&#10;vEPkSdxYskkdW2k6ARI3DmxDQruljWm7Nk7VpGt5e8wJjv5+6/fnbD+7TlxxCI0nDaulAoFUettQ&#10;peHj9Hq/BRGiIWs6T6jhGwPs89ubzKTWT3TA6zFWgksopEZDHWOfShnKGp0JS98jcfblB2cij0Ml&#10;7WAmLnedXCu1kc40xBdq0+NLjWV7HJ0GX3zuzs+rMRymy3nw70n7lqhW67vF/PQIIuIc/5bhV5/V&#10;IWenwo9kg+g08COR6UMCgtOd2jAoGGzXIPNM/tfPfwAAAP//AwBQSwECLQAUAAYACAAAACEAtoM4&#10;kv4AAADhAQAAEwAAAAAAAAAAAAAAAAAAAAAAW0NvbnRlbnRfVHlwZXNdLnhtbFBLAQItABQABgAI&#10;AAAAIQA4/SH/1gAAAJQBAAALAAAAAAAAAAAAAAAAAC8BAABfcmVscy8ucmVsc1BLAQItABQABgAI&#10;AAAAIQBhZ3tQ4wEAABUEAAAOAAAAAAAAAAAAAAAAAC4CAABkcnMvZTJvRG9jLnhtbFBLAQItABQA&#10;BgAIAAAAIQAAWm1v2wAAAAYBAAAPAAAAAAAAAAAAAAAAAD0EAABkcnMvZG93bnJldi54bWxQSwUG&#10;AAAAAAQABADzAAAARQUAAAAA&#10;" strokecolor="#7030a0" strokeweight="1.5pt">
                <v:stroke joinstyle="miter"/>
              </v:line>
            </w:pict>
          </mc:Fallback>
        </mc:AlternateContent>
      </w:r>
    </w:p>
    <w:p w:rsidR="000736BF" w:rsidRDefault="009C7FF5" w:rsidP="00B31DEC">
      <w:pPr>
        <w:pStyle w:val="NoSpacing"/>
        <w:jc w:val="both"/>
        <w:rPr>
          <w:rFonts w:asciiTheme="majorHAnsi" w:hAnsiTheme="majorHAnsi" w:cstheme="majorHAnsi"/>
        </w:rPr>
      </w:pPr>
      <w:r>
        <w:rPr>
          <w:rFonts w:asciiTheme="majorHAnsi" w:hAnsiTheme="majorHAnsi" w:cstheme="majorHAnsi"/>
        </w:rPr>
        <w:t>Risk Implications and Mitigations are considered within the main Implementation Plan 24/25 document.</w:t>
      </w:r>
    </w:p>
    <w:p w:rsidR="00F51F1C" w:rsidRDefault="00F51F1C" w:rsidP="00B31DEC">
      <w:pPr>
        <w:pStyle w:val="NoSpacing"/>
        <w:jc w:val="both"/>
        <w:rPr>
          <w:rFonts w:asciiTheme="majorHAnsi" w:hAnsiTheme="majorHAnsi" w:cstheme="majorHAnsi"/>
        </w:rPr>
      </w:pPr>
    </w:p>
    <w:p w:rsidR="00F51F1C" w:rsidRPr="00F51F1C" w:rsidRDefault="00F51F1C" w:rsidP="00B31DEC">
      <w:pPr>
        <w:pStyle w:val="NoSpacing"/>
        <w:jc w:val="both"/>
        <w:rPr>
          <w:rFonts w:asciiTheme="majorHAnsi" w:hAnsiTheme="majorHAnsi" w:cstheme="majorHAnsi"/>
        </w:rPr>
      </w:pPr>
    </w:p>
    <w:p w:rsidR="00714140" w:rsidRPr="00F51F1C" w:rsidRDefault="00714140"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Background</w:t>
      </w:r>
    </w:p>
    <w:p w:rsidR="003A5E2F" w:rsidRPr="00F51F1C" w:rsidRDefault="00714140"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66432" behindDoc="0" locked="0" layoutInCell="1" allowOverlap="1" wp14:anchorId="242E0622" wp14:editId="14AE181A">
                <wp:simplePos x="0" y="0"/>
                <wp:positionH relativeFrom="column">
                  <wp:posOffset>28575</wp:posOffset>
                </wp:positionH>
                <wp:positionV relativeFrom="paragraph">
                  <wp:posOffset>143827</wp:posOffset>
                </wp:positionV>
                <wp:extent cx="5753100" cy="4445"/>
                <wp:effectExtent l="0" t="0" r="19050" b="33655"/>
                <wp:wrapNone/>
                <wp:docPr id="17" name="Straight Connector 17"/>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702E5B" id="Straight Connector 1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5pt,11.3pt" to="455.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Se4wEAABMEAAAOAAAAZHJzL2Uyb0RvYy54bWysU9uO0zAQfUfiHyy/0yS7LYWo6Qp1tbwg&#10;qHbhA1zHTiz5prFp0r9n7KTZFSAkEC9O7Jkzc84Ze3c3Gk3OAoJytqHVqqREWO5aZbuGfvv68OYd&#10;JSEy2zLtrGjoRQR6t3/9ajf4Wty43ulWAMEiNtSDb2gfo6+LIvBeGBZWzguLQenAsIhb6IoW2IDV&#10;jS5uyvJtMThoPTguQsDT+ylI97m+lILHL1IGEYluKHKLeYW8ntJa7Hes7oD5XvGZBvsHFoYpi02X&#10;UvcsMvId1C+ljOLggpNxxZ0pnJSKi6wB1VTlT2qeeuZF1oLmBL/YFP5fWf75fASiWpzdlhLLDM7o&#10;KQJTXR/JwVmLDjogGESnBh9qBBzsEeZd8EdIskcJJn1REBmzu5fFXTFGwvFws93cViUOgWNsvV5v&#10;UsniGeshxI/CGZJ+GqqVTdpZzc6fQpxSrynpWFsyIOv35abMacFp1T4orVMwQHc6aCBnhnPflrfl&#10;hzxq7PYiDXfaIoUkaxKS/+JFi6nBo5BoDVKvpg7pUoqlLONc2FjNKrTF7ASTSGEBztT+BJzzE1Tk&#10;C/s34AWROzsbF7BR1sHvaMfxSllO+VcHJt3JgpNrL3nE2Rq8eXlO8ytJV/vlPsOf3/L+BwAAAP//&#10;AwBQSwMEFAAGAAgAAAAhAOADI1HbAAAABwEAAA8AAABkcnMvZG93bnJldi54bWxMjr1OwzAUhXck&#10;3sG6SGzUTkqqNo1TARIbAy1IqJsTX5KQ2I5spwlvz2WC8fzonK84LGZgF/Shc1ZCshLA0NZOd7aR&#10;8P72fLcFFqKyWg3OooRvDHAor68KlWs32yNeTrFhNGJDriS0MY4556Fu0aiwciNayj6dNyqS9A3X&#10;Xs00bgaeCrHhRnWWHlo14lOLdX+ajARXfezOj8kUjvPX2bvXrH/JRC/l7c3ysAcWcYl/ZfjFJ3Qo&#10;ialyk9WBDRLuMypKSNMNMIp3iSCjImO9Bl4W/D9/+QMAAP//AwBQSwECLQAUAAYACAAAACEAtoM4&#10;kv4AAADhAQAAEwAAAAAAAAAAAAAAAAAAAAAAW0NvbnRlbnRfVHlwZXNdLnhtbFBLAQItABQABgAI&#10;AAAAIQA4/SH/1gAAAJQBAAALAAAAAAAAAAAAAAAAAC8BAABfcmVscy8ucmVsc1BLAQItABQABgAI&#10;AAAAIQAKGQSe4wEAABMEAAAOAAAAAAAAAAAAAAAAAC4CAABkcnMvZTJvRG9jLnhtbFBLAQItABQA&#10;BgAIAAAAIQDgAyNR2wAAAAcBAAAPAAAAAAAAAAAAAAAAAD0EAABkcnMvZG93bnJldi54bWxQSwUG&#10;AAAAAAQABADzAAAARQUAAAAA&#10;" strokecolor="#7030a0" strokeweight="1.5pt">
                <v:stroke joinstyle="miter"/>
              </v:line>
            </w:pict>
          </mc:Fallback>
        </mc:AlternateContent>
      </w:r>
    </w:p>
    <w:p w:rsidR="00DA23D7" w:rsidRPr="00977975" w:rsidRDefault="00DA23D7" w:rsidP="00DA23D7">
      <w:pPr>
        <w:jc w:val="both"/>
        <w:rPr>
          <w:rFonts w:asciiTheme="majorHAnsi" w:hAnsiTheme="majorHAnsi" w:cstheme="majorHAnsi"/>
        </w:rPr>
      </w:pPr>
      <w:r w:rsidRPr="00977975">
        <w:rPr>
          <w:rFonts w:asciiTheme="majorHAnsi" w:hAnsiTheme="majorHAnsi" w:cstheme="majorHAnsi"/>
        </w:rPr>
        <w:t>It has been confirm</w:t>
      </w:r>
      <w:r>
        <w:rPr>
          <w:rFonts w:asciiTheme="majorHAnsi" w:hAnsiTheme="majorHAnsi" w:cstheme="majorHAnsi"/>
        </w:rPr>
        <w:t>ed that under the terms of the Grant offer L</w:t>
      </w:r>
      <w:r w:rsidRPr="00977975">
        <w:rPr>
          <w:rFonts w:asciiTheme="majorHAnsi" w:hAnsiTheme="majorHAnsi" w:cstheme="majorHAnsi"/>
        </w:rPr>
        <w:t>etter, an updated version of the City Region Deal Implementation Plan, reflecting the current position with respect to milestones and timelines, must be submitted to and agreed with Governments annually.</w:t>
      </w:r>
    </w:p>
    <w:p w:rsidR="00F51F1C" w:rsidRPr="00F51F1C" w:rsidRDefault="00F51F1C" w:rsidP="00B31DEC">
      <w:pPr>
        <w:pStyle w:val="NoSpacing"/>
        <w:jc w:val="both"/>
        <w:rPr>
          <w:rFonts w:asciiTheme="majorHAnsi" w:hAnsiTheme="majorHAnsi" w:cstheme="majorHAnsi"/>
        </w:rPr>
      </w:pPr>
    </w:p>
    <w:p w:rsidR="00714140" w:rsidRPr="00F51F1C" w:rsidRDefault="00714140"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Considerations</w:t>
      </w:r>
    </w:p>
    <w:p w:rsidR="00714140" w:rsidRPr="00F51F1C" w:rsidRDefault="00714140"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67456" behindDoc="0" locked="0" layoutInCell="1" allowOverlap="1" wp14:anchorId="1CEC3472" wp14:editId="2CA4BCED">
                <wp:simplePos x="0" y="0"/>
                <wp:positionH relativeFrom="column">
                  <wp:posOffset>23812</wp:posOffset>
                </wp:positionH>
                <wp:positionV relativeFrom="paragraph">
                  <wp:posOffset>143510</wp:posOffset>
                </wp:positionV>
                <wp:extent cx="5753100" cy="4445"/>
                <wp:effectExtent l="0" t="0" r="19050" b="33655"/>
                <wp:wrapNone/>
                <wp:docPr id="194" name="Straight Connector 194"/>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B82D7" id="Straight Connector 19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9U4wEAABU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3a4psczg&#10;kJ4iMNX1keydtWihA5Ki6NXgQ42QvT3AvAv+AEn4KMGkL0oiY/b3vPgrxkg4Hm5uNtdViWPgGFuv&#10;15tUsnjGegjxk3CGpJ+GamWTelaz0+cQp9RLSjrWlgyJd7kpc1pwWrUPSusUDNAd9xrIieHkb8rr&#10;8mMeNnZ7kYY7bZFCkjUJyX/xrMXU4FFINAepV1OHdC3FUpZxLmysZhXaYnaCSaSwAGdqfwPO+Qkq&#10;8pV9DXhB5M7OxgVslHXwJ9pxvFCWU/7FgUl3suDo2nMecbYG716e0/xO0uV+uc/w59e8+wk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ClYX9U4wEAABUEAAAOAAAAAAAAAAAAAAAAAC4CAABkcnMvZTJvRG9jLnhtbFBLAQItABQA&#10;BgAIAAAAIQARXHZr2wAAAAcBAAAPAAAAAAAAAAAAAAAAAD0EAABkcnMvZG93bnJldi54bWxQSwUG&#10;AAAAAAQABADzAAAARQUAAAAA&#10;" strokecolor="#7030a0" strokeweight="1.5pt">
                <v:stroke joinstyle="miter"/>
              </v:line>
            </w:pict>
          </mc:Fallback>
        </mc:AlternateContent>
      </w:r>
    </w:p>
    <w:p w:rsidR="00DA23D7" w:rsidRPr="00977975" w:rsidRDefault="00DA23D7" w:rsidP="00DA23D7">
      <w:pPr>
        <w:ind w:left="-76"/>
        <w:jc w:val="both"/>
        <w:rPr>
          <w:rFonts w:asciiTheme="majorHAnsi" w:hAnsiTheme="majorHAnsi" w:cstheme="majorHAnsi"/>
        </w:rPr>
      </w:pPr>
      <w:r w:rsidRPr="00977975">
        <w:rPr>
          <w:rFonts w:asciiTheme="majorHAnsi" w:hAnsiTheme="majorHAnsi" w:cstheme="majorHAnsi"/>
        </w:rPr>
        <w:t xml:space="preserve">The current version of the Implementation Plan is attached as Appendix 1 to this report. </w:t>
      </w:r>
    </w:p>
    <w:p w:rsidR="00DA23D7" w:rsidRPr="00977975" w:rsidRDefault="00DA23D7" w:rsidP="00DA23D7">
      <w:pPr>
        <w:ind w:left="-76"/>
        <w:jc w:val="both"/>
        <w:rPr>
          <w:rFonts w:asciiTheme="majorHAnsi" w:hAnsiTheme="majorHAnsi" w:cstheme="majorHAnsi"/>
        </w:rPr>
      </w:pPr>
      <w:r w:rsidRPr="00977975">
        <w:rPr>
          <w:rFonts w:asciiTheme="majorHAnsi" w:hAnsiTheme="majorHAnsi" w:cstheme="majorHAnsi"/>
        </w:rPr>
        <w:t>There has been considerable work involved in fully updating the milestones and timescales within the Implementation Plan across all partners to ensure it is as accurate and meaningful as possible. The RPMO have worked with all three of the</w:t>
      </w:r>
      <w:r>
        <w:rPr>
          <w:rFonts w:asciiTheme="majorHAnsi" w:hAnsiTheme="majorHAnsi" w:cstheme="majorHAnsi"/>
        </w:rPr>
        <w:t xml:space="preserve"> delivery partners since February 2024</w:t>
      </w:r>
      <w:r w:rsidRPr="00977975">
        <w:rPr>
          <w:rFonts w:asciiTheme="majorHAnsi" w:hAnsiTheme="majorHAnsi" w:cstheme="majorHAnsi"/>
        </w:rPr>
        <w:t xml:space="preserve"> </w:t>
      </w:r>
      <w:r>
        <w:rPr>
          <w:rFonts w:asciiTheme="majorHAnsi" w:hAnsiTheme="majorHAnsi" w:cstheme="majorHAnsi"/>
        </w:rPr>
        <w:t>to consolidate</w:t>
      </w:r>
      <w:r w:rsidRPr="00977975">
        <w:rPr>
          <w:rFonts w:asciiTheme="majorHAnsi" w:hAnsiTheme="majorHAnsi" w:cstheme="majorHAnsi"/>
        </w:rPr>
        <w:t xml:space="preserve"> all relevant information </w:t>
      </w:r>
      <w:r>
        <w:rPr>
          <w:rFonts w:asciiTheme="majorHAnsi" w:hAnsiTheme="majorHAnsi" w:cstheme="majorHAnsi"/>
        </w:rPr>
        <w:t>whilst</w:t>
      </w:r>
      <w:r w:rsidRPr="00977975">
        <w:rPr>
          <w:rFonts w:asciiTheme="majorHAnsi" w:hAnsiTheme="majorHAnsi" w:cstheme="majorHAnsi"/>
        </w:rPr>
        <w:t xml:space="preserve"> reviewing current lessons learned, dependencies and risks.</w:t>
      </w:r>
    </w:p>
    <w:p w:rsidR="00DA23D7" w:rsidRPr="00977975" w:rsidRDefault="00DA23D7" w:rsidP="00DA23D7">
      <w:pPr>
        <w:ind w:left="-76"/>
        <w:jc w:val="both"/>
        <w:rPr>
          <w:rFonts w:asciiTheme="majorHAnsi" w:hAnsiTheme="majorHAnsi" w:cstheme="majorHAnsi"/>
        </w:rPr>
      </w:pPr>
      <w:r w:rsidRPr="00977975">
        <w:rPr>
          <w:rFonts w:asciiTheme="majorHAnsi" w:hAnsiTheme="majorHAnsi" w:cstheme="majorHAnsi"/>
        </w:rPr>
        <w:t>The milestones and financial profile were presented to both the Chief Officers Group and Joint Committee members who had input throug</w:t>
      </w:r>
      <w:r>
        <w:rPr>
          <w:rFonts w:asciiTheme="majorHAnsi" w:hAnsiTheme="majorHAnsi" w:cstheme="majorHAnsi"/>
        </w:rPr>
        <w:t xml:space="preserve">h various discussions and briefing sessions, </w:t>
      </w:r>
      <w:r w:rsidRPr="00977975">
        <w:rPr>
          <w:rFonts w:asciiTheme="majorHAnsi" w:hAnsiTheme="majorHAnsi" w:cstheme="majorHAnsi"/>
        </w:rPr>
        <w:t>the resulting conclusions are contained within the Implementation Plan.</w:t>
      </w:r>
    </w:p>
    <w:p w:rsidR="00DA23D7" w:rsidRPr="00977975" w:rsidRDefault="00DA23D7" w:rsidP="00DA23D7">
      <w:pPr>
        <w:ind w:left="-76"/>
        <w:jc w:val="both"/>
        <w:rPr>
          <w:rFonts w:asciiTheme="majorHAnsi" w:hAnsiTheme="majorHAnsi" w:cstheme="majorHAnsi"/>
        </w:rPr>
      </w:pPr>
      <w:r w:rsidRPr="00977975">
        <w:rPr>
          <w:rFonts w:asciiTheme="majorHAnsi" w:hAnsiTheme="majorHAnsi" w:cstheme="majorHAnsi"/>
        </w:rPr>
        <w:t>Should this version of the Implementation Plan be agreed, it will then form the baseline for the reporting structure for 202</w:t>
      </w:r>
      <w:r>
        <w:rPr>
          <w:rFonts w:asciiTheme="majorHAnsi" w:hAnsiTheme="majorHAnsi" w:cstheme="majorHAnsi"/>
        </w:rPr>
        <w:t>4/25</w:t>
      </w:r>
      <w:r w:rsidRPr="00977975">
        <w:rPr>
          <w:rFonts w:asciiTheme="majorHAnsi" w:hAnsiTheme="majorHAnsi" w:cstheme="majorHAnsi"/>
        </w:rPr>
        <w:t>.</w:t>
      </w:r>
    </w:p>
    <w:p w:rsidR="00077FBD" w:rsidRDefault="00077FBD" w:rsidP="00B31DEC">
      <w:pPr>
        <w:pStyle w:val="Default"/>
        <w:jc w:val="both"/>
        <w:rPr>
          <w:rFonts w:asciiTheme="majorHAnsi" w:hAnsiTheme="majorHAnsi" w:cstheme="majorHAnsi"/>
          <w:sz w:val="22"/>
          <w:szCs w:val="22"/>
        </w:rPr>
      </w:pPr>
    </w:p>
    <w:p w:rsidR="00F36F1F" w:rsidRDefault="00F36F1F" w:rsidP="00B31DEC">
      <w:pPr>
        <w:pStyle w:val="Default"/>
        <w:jc w:val="both"/>
        <w:rPr>
          <w:rFonts w:asciiTheme="majorHAnsi" w:hAnsiTheme="majorHAnsi" w:cstheme="majorHAnsi"/>
          <w:sz w:val="22"/>
          <w:szCs w:val="22"/>
        </w:rPr>
      </w:pPr>
    </w:p>
    <w:p w:rsidR="00F36F1F" w:rsidRPr="00F51F1C" w:rsidRDefault="00F36F1F" w:rsidP="00B31DEC">
      <w:pPr>
        <w:pStyle w:val="Default"/>
        <w:jc w:val="both"/>
        <w:rPr>
          <w:rFonts w:asciiTheme="majorHAnsi" w:hAnsiTheme="majorHAnsi" w:cstheme="majorHAnsi"/>
          <w:sz w:val="22"/>
          <w:szCs w:val="22"/>
        </w:rPr>
      </w:pPr>
    </w:p>
    <w:p w:rsidR="0067349D" w:rsidRPr="00F51F1C" w:rsidRDefault="00DC11CC"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lastRenderedPageBreak/>
        <w:t xml:space="preserve">Resource </w:t>
      </w:r>
      <w:r w:rsidR="0067349D" w:rsidRPr="00F51F1C">
        <w:rPr>
          <w:rFonts w:asciiTheme="majorHAnsi" w:hAnsiTheme="majorHAnsi" w:cstheme="majorHAnsi"/>
          <w:b/>
          <w:sz w:val="22"/>
          <w:szCs w:val="22"/>
        </w:rPr>
        <w:t>Implications</w:t>
      </w:r>
    </w:p>
    <w:p w:rsidR="0067349D" w:rsidRPr="00F51F1C" w:rsidRDefault="0067349D"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71552" behindDoc="0" locked="0" layoutInCell="1" allowOverlap="1" wp14:anchorId="1F07B0CB" wp14:editId="0516204F">
                <wp:simplePos x="0" y="0"/>
                <wp:positionH relativeFrom="column">
                  <wp:posOffset>23812</wp:posOffset>
                </wp:positionH>
                <wp:positionV relativeFrom="paragraph">
                  <wp:posOffset>143510</wp:posOffset>
                </wp:positionV>
                <wp:extent cx="5753100" cy="4445"/>
                <wp:effectExtent l="0" t="0" r="19050" b="33655"/>
                <wp:wrapNone/>
                <wp:docPr id="14" name="Straight Connector 14"/>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0E3DC"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D04wEAABM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rSmxzOCM&#10;niIw1fWR7J216KADgkF0avChRsDeHmDeBX+AJHuUYNIXBZExu3te3BVjJBwPNzeb66rEIXCMrdfr&#10;TSpZPGM9hPhJOEPST0O1skk7q9npc4hT6iUlHWtLBmR9W27KnBacVu2D0joFA3THvQZyYjj3m/K6&#10;/JhHjd1epOFOW6SQZE1C8l88azE1eBQSrUHq1dQhXUqxlGWcCxurWYW2mJ1gEikswJna34BzfoKK&#10;fGFfA14QubOzcQEbZR38iXYcL5TllH9xYNKdLDi69pxHnK3Bm5fnNL+SdLVf7jP8+S3vfgI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A1vND04wEAABMEAAAOAAAAAAAAAAAAAAAAAC4CAABkcnMvZTJvRG9jLnhtbFBLAQItABQA&#10;BgAIAAAAIQARXHZr2wAAAAcBAAAPAAAAAAAAAAAAAAAAAD0EAABkcnMvZG93bnJldi54bWxQSwUG&#10;AAAAAAQABADzAAAARQUAAAAA&#10;" strokecolor="#7030a0" strokeweight="1.5pt">
                <v:stroke joinstyle="miter"/>
              </v:line>
            </w:pict>
          </mc:Fallback>
        </mc:AlternateContent>
      </w: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 xml:space="preserve">The full financial implications of the recommendations are set out in the report.  </w:t>
      </w:r>
      <w:r w:rsidR="005B65F2" w:rsidRPr="00F51F1C">
        <w:rPr>
          <w:rFonts w:asciiTheme="majorHAnsi" w:hAnsiTheme="majorHAnsi" w:cstheme="majorHAnsi"/>
        </w:rPr>
        <w:tab/>
      </w:r>
      <w:r w:rsidR="00F51F1C">
        <w:rPr>
          <w:rFonts w:asciiTheme="majorHAnsi" w:hAnsiTheme="majorHAnsi" w:cstheme="majorHAnsi"/>
        </w:rPr>
        <w:tab/>
      </w:r>
      <w:r w:rsidRPr="00F51F1C">
        <w:rPr>
          <w:rFonts w:asciiTheme="majorHAnsi" w:hAnsiTheme="majorHAnsi" w:cstheme="majorHAnsi"/>
        </w:rPr>
        <w:t>Yes</w:t>
      </w:r>
      <w:r w:rsidRPr="00F51F1C">
        <w:rPr>
          <w:rFonts w:asciiTheme="majorHAnsi" w:hAnsiTheme="majorHAnsi" w:cstheme="majorHAnsi"/>
        </w:rPr>
        <w:br/>
      </w:r>
      <w:proofErr w:type="gramStart"/>
      <w:r w:rsidRPr="00F51F1C">
        <w:rPr>
          <w:rFonts w:asciiTheme="majorHAnsi" w:hAnsiTheme="majorHAnsi" w:cstheme="majorHAnsi"/>
        </w:rPr>
        <w:t>This</w:t>
      </w:r>
      <w:proofErr w:type="gramEnd"/>
      <w:r w:rsidRPr="00F51F1C">
        <w:rPr>
          <w:rFonts w:asciiTheme="majorHAnsi" w:hAnsiTheme="majorHAnsi" w:cstheme="majorHAnsi"/>
        </w:rPr>
        <w:t xml:space="preserve"> includes a reference to full life cycle costs where appropriate.  </w:t>
      </w:r>
      <w:r w:rsidRPr="00F51F1C">
        <w:rPr>
          <w:rFonts w:asciiTheme="majorHAnsi" w:hAnsiTheme="majorHAnsi" w:cstheme="majorHAnsi"/>
        </w:rPr>
        <w:tab/>
      </w:r>
      <w:r w:rsidRPr="00F51F1C">
        <w:rPr>
          <w:rFonts w:asciiTheme="majorHAnsi" w:hAnsiTheme="majorHAnsi" w:cstheme="majorHAnsi"/>
        </w:rPr>
        <w:tab/>
        <w:t xml:space="preserve"> </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 xml:space="preserve">Finance Officers have been consulted and have agreed the financial implications </w:t>
      </w:r>
      <w:r w:rsidR="005B65F2" w:rsidRPr="00F51F1C">
        <w:rPr>
          <w:rFonts w:asciiTheme="majorHAnsi" w:hAnsiTheme="majorHAnsi" w:cstheme="majorHAnsi"/>
        </w:rPr>
        <w:tab/>
      </w:r>
      <w:r w:rsidR="00F51F1C">
        <w:rPr>
          <w:rFonts w:asciiTheme="majorHAnsi" w:hAnsiTheme="majorHAnsi" w:cstheme="majorHAnsi"/>
        </w:rPr>
        <w:tab/>
      </w:r>
      <w:r w:rsidR="00DA23D7">
        <w:rPr>
          <w:rFonts w:asciiTheme="majorHAnsi" w:hAnsiTheme="majorHAnsi" w:cstheme="majorHAnsi"/>
        </w:rPr>
        <w:t>Yes</w:t>
      </w:r>
    </w:p>
    <w:p w:rsidR="00763FEA" w:rsidRDefault="00E76D61" w:rsidP="00B31DEC">
      <w:pPr>
        <w:pStyle w:val="NoSpacing"/>
        <w:jc w:val="both"/>
        <w:rPr>
          <w:rFonts w:asciiTheme="majorHAnsi" w:hAnsiTheme="majorHAnsi" w:cstheme="majorHAnsi"/>
        </w:rPr>
      </w:pPr>
      <w:proofErr w:type="gramStart"/>
      <w:r>
        <w:rPr>
          <w:rFonts w:asciiTheme="majorHAnsi" w:hAnsiTheme="majorHAnsi" w:cstheme="majorHAnsi"/>
        </w:rPr>
        <w:t>as</w:t>
      </w:r>
      <w:proofErr w:type="gramEnd"/>
      <w:r>
        <w:rPr>
          <w:rFonts w:asciiTheme="majorHAnsi" w:hAnsiTheme="majorHAnsi" w:cstheme="majorHAnsi"/>
        </w:rPr>
        <w:t xml:space="preserve"> set out in the report. </w:t>
      </w:r>
    </w:p>
    <w:p w:rsidR="00E76D61" w:rsidRDefault="00E76D61" w:rsidP="00B31DEC">
      <w:pPr>
        <w:pStyle w:val="NoSpacing"/>
        <w:jc w:val="both"/>
        <w:rPr>
          <w:rFonts w:asciiTheme="majorHAnsi" w:hAnsiTheme="majorHAnsi" w:cstheme="majorHAnsi"/>
        </w:rPr>
      </w:pPr>
    </w:p>
    <w:p w:rsidR="00E76D61" w:rsidRPr="00F51F1C" w:rsidRDefault="00E76D61" w:rsidP="00B31DEC">
      <w:pPr>
        <w:pStyle w:val="NoSpacing"/>
        <w:jc w:val="both"/>
        <w:rPr>
          <w:rFonts w:asciiTheme="majorHAnsi" w:hAnsiTheme="majorHAnsi" w:cstheme="majorHAnsi"/>
        </w:rPr>
      </w:pPr>
      <w:r w:rsidRPr="00E76D61">
        <w:rPr>
          <w:rFonts w:asciiTheme="majorHAnsi" w:hAnsiTheme="majorHAnsi" w:cstheme="majorHAnsi"/>
        </w:rPr>
        <w:t>The financial profile for each programme and project are outlined within the plan.</w:t>
      </w: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ab/>
      </w:r>
      <w:r w:rsidRPr="00F51F1C">
        <w:rPr>
          <w:rFonts w:asciiTheme="majorHAnsi" w:hAnsiTheme="majorHAnsi" w:cstheme="majorHAnsi"/>
        </w:rPr>
        <w:tab/>
      </w:r>
      <w:r w:rsidRPr="00F51F1C">
        <w:rPr>
          <w:rFonts w:asciiTheme="majorHAnsi" w:hAnsiTheme="majorHAnsi" w:cstheme="majorHAnsi"/>
        </w:rPr>
        <w:tab/>
      </w:r>
      <w:r w:rsidRPr="00F51F1C">
        <w:rPr>
          <w:rFonts w:asciiTheme="majorHAnsi" w:hAnsiTheme="majorHAnsi" w:cstheme="majorHAnsi"/>
        </w:rPr>
        <w:tab/>
      </w:r>
      <w:r w:rsidRPr="00F51F1C">
        <w:rPr>
          <w:rFonts w:asciiTheme="majorHAnsi" w:hAnsiTheme="majorHAnsi" w:cstheme="majorHAnsi"/>
        </w:rPr>
        <w:tab/>
        <w:t xml:space="preserve">   </w:t>
      </w:r>
      <w:r w:rsidRPr="00F51F1C">
        <w:rPr>
          <w:rFonts w:asciiTheme="majorHAnsi" w:hAnsiTheme="majorHAnsi" w:cstheme="majorHAnsi"/>
        </w:rPr>
        <w:tab/>
      </w:r>
      <w:r w:rsidRPr="00F51F1C">
        <w:rPr>
          <w:rFonts w:asciiTheme="majorHAnsi" w:hAnsiTheme="majorHAnsi" w:cstheme="majorHAnsi"/>
        </w:rPr>
        <w:tab/>
        <w:t xml:space="preserve"> </w:t>
      </w:r>
      <w:r w:rsidRPr="00F51F1C">
        <w:rPr>
          <w:rFonts w:asciiTheme="majorHAnsi" w:hAnsiTheme="majorHAnsi" w:cstheme="majorHAnsi"/>
        </w:rPr>
        <w:tab/>
        <w:t xml:space="preserve"> </w:t>
      </w:r>
    </w:p>
    <w:p w:rsidR="00763FEA" w:rsidRPr="00F51F1C" w:rsidRDefault="00763FEA" w:rsidP="00B31DEC">
      <w:pPr>
        <w:pStyle w:val="NoSpacing"/>
        <w:jc w:val="both"/>
        <w:rPr>
          <w:rFonts w:asciiTheme="majorHAnsi" w:hAnsiTheme="majorHAnsi" w:cstheme="majorHAnsi"/>
          <w:b/>
        </w:rPr>
      </w:pPr>
      <w:r w:rsidRPr="00F51F1C">
        <w:rPr>
          <w:rFonts w:asciiTheme="majorHAnsi" w:hAnsiTheme="majorHAnsi" w:cstheme="majorHAnsi"/>
          <w:b/>
        </w:rPr>
        <w:t>Staffing</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 xml:space="preserve">The full implications on staffing are set out in the report. </w:t>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F51F1C">
        <w:rPr>
          <w:rFonts w:asciiTheme="majorHAnsi" w:hAnsiTheme="majorHAnsi" w:cstheme="majorHAnsi"/>
        </w:rPr>
        <w:tab/>
      </w:r>
      <w:r w:rsidR="00F51F1C">
        <w:rPr>
          <w:rFonts w:asciiTheme="majorHAnsi" w:hAnsiTheme="majorHAnsi" w:cstheme="majorHAnsi"/>
        </w:rPr>
        <w:tab/>
      </w:r>
      <w:r w:rsidR="00DA23D7">
        <w:rPr>
          <w:rFonts w:asciiTheme="majorHAnsi" w:hAnsiTheme="majorHAnsi" w:cstheme="majorHAnsi"/>
        </w:rPr>
        <w:t>n/a</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b/>
        </w:rPr>
      </w:pPr>
      <w:r w:rsidRPr="00F51F1C">
        <w:rPr>
          <w:rFonts w:asciiTheme="majorHAnsi" w:hAnsiTheme="majorHAnsi" w:cstheme="majorHAnsi"/>
          <w:b/>
        </w:rPr>
        <w:t xml:space="preserve">Exempt Reports </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 xml:space="preserve">Is this report exempt?      </w:t>
      </w:r>
      <w:r w:rsidRPr="00F51F1C">
        <w:rPr>
          <w:rFonts w:asciiTheme="majorHAnsi" w:hAnsiTheme="majorHAnsi" w:cstheme="majorHAnsi"/>
        </w:rPr>
        <w:tab/>
        <w:t xml:space="preserve"> </w:t>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F51F1C">
        <w:rPr>
          <w:rFonts w:asciiTheme="majorHAnsi" w:hAnsiTheme="majorHAnsi" w:cstheme="majorHAnsi"/>
        </w:rPr>
        <w:tab/>
      </w:r>
      <w:r w:rsidR="009C7FF5">
        <w:rPr>
          <w:rFonts w:asciiTheme="majorHAnsi" w:hAnsiTheme="majorHAnsi" w:cstheme="majorHAnsi"/>
        </w:rPr>
        <w:t>No</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b/>
        </w:rPr>
      </w:pPr>
      <w:r w:rsidRPr="00F51F1C">
        <w:rPr>
          <w:rFonts w:asciiTheme="majorHAnsi" w:hAnsiTheme="majorHAnsi" w:cstheme="majorHAnsi"/>
          <w:b/>
        </w:rPr>
        <w:t>Equalities Impact</w:t>
      </w:r>
    </w:p>
    <w:p w:rsidR="00763FEA" w:rsidRPr="00F51F1C" w:rsidRDefault="00763FEA" w:rsidP="00B31DEC">
      <w:pPr>
        <w:pStyle w:val="NoSpacing"/>
        <w:jc w:val="both"/>
        <w:rPr>
          <w:rFonts w:asciiTheme="majorHAnsi" w:hAnsiTheme="majorHAnsi" w:cstheme="majorHAnsi"/>
        </w:rPr>
      </w:pPr>
    </w:p>
    <w:p w:rsidR="00763FEA" w:rsidRPr="00F51F1C" w:rsidRDefault="00763FEA" w:rsidP="00DA23D7">
      <w:pPr>
        <w:pStyle w:val="NoSpacing"/>
        <w:rPr>
          <w:rFonts w:asciiTheme="majorHAnsi" w:hAnsiTheme="majorHAnsi" w:cstheme="majorHAnsi"/>
        </w:rPr>
      </w:pPr>
      <w:r w:rsidRPr="00F51F1C">
        <w:rPr>
          <w:rFonts w:asciiTheme="majorHAnsi" w:hAnsiTheme="majorHAnsi" w:cstheme="majorHAnsi"/>
        </w:rPr>
        <w:t xml:space="preserve">Have you undertaken the required equalities impact assessment to ensure that </w:t>
      </w:r>
      <w:r w:rsidRPr="00F51F1C">
        <w:rPr>
          <w:rFonts w:asciiTheme="majorHAnsi" w:hAnsiTheme="majorHAnsi" w:cstheme="majorHAnsi"/>
        </w:rPr>
        <w:br/>
        <w:t>no groups are adversely affected by the recommendations?</w:t>
      </w:r>
      <w:r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F51F1C">
        <w:rPr>
          <w:rFonts w:asciiTheme="majorHAnsi" w:hAnsiTheme="majorHAnsi" w:cstheme="majorHAnsi"/>
        </w:rPr>
        <w:tab/>
      </w:r>
      <w:r w:rsidR="005B65F2" w:rsidRPr="00F51F1C">
        <w:rPr>
          <w:rFonts w:asciiTheme="majorHAnsi" w:hAnsiTheme="majorHAnsi" w:cstheme="majorHAnsi"/>
        </w:rPr>
        <w:t>No</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b/>
        </w:rPr>
      </w:pPr>
      <w:r w:rsidRPr="00F51F1C">
        <w:rPr>
          <w:rFonts w:asciiTheme="majorHAnsi" w:hAnsiTheme="majorHAnsi" w:cstheme="majorHAnsi"/>
          <w:b/>
        </w:rPr>
        <w:t>Legality</w:t>
      </w:r>
    </w:p>
    <w:p w:rsidR="00763FEA" w:rsidRPr="00F51F1C" w:rsidRDefault="00763FEA" w:rsidP="00B31DEC">
      <w:pPr>
        <w:pStyle w:val="NoSpacing"/>
        <w:jc w:val="both"/>
        <w:rPr>
          <w:rFonts w:asciiTheme="majorHAnsi" w:hAnsiTheme="majorHAnsi" w:cstheme="majorHAnsi"/>
        </w:rPr>
      </w:pPr>
    </w:p>
    <w:p w:rsidR="00763FEA" w:rsidRPr="00F51F1C" w:rsidRDefault="00763FEA" w:rsidP="00DA23D7">
      <w:pPr>
        <w:pStyle w:val="NoSpacing"/>
        <w:rPr>
          <w:rFonts w:asciiTheme="majorHAnsi" w:hAnsiTheme="majorHAnsi" w:cstheme="majorHAnsi"/>
        </w:rPr>
      </w:pPr>
      <w:r w:rsidRPr="00F51F1C">
        <w:rPr>
          <w:rFonts w:asciiTheme="majorHAnsi" w:hAnsiTheme="majorHAnsi" w:cstheme="majorHAnsi"/>
        </w:rPr>
        <w:t xml:space="preserve">It has been confirmed that in adopting the recommendations contained in this report, </w:t>
      </w:r>
      <w:r w:rsidRPr="00F51F1C">
        <w:rPr>
          <w:rFonts w:asciiTheme="majorHAnsi" w:hAnsiTheme="majorHAnsi" w:cstheme="majorHAnsi"/>
        </w:rPr>
        <w:br/>
        <w:t>the Chief Officers Group is acting within its legal powers.</w:t>
      </w:r>
      <w:r w:rsidRPr="00F51F1C">
        <w:rPr>
          <w:rFonts w:asciiTheme="majorHAnsi" w:hAnsiTheme="majorHAnsi" w:cstheme="majorHAnsi"/>
        </w:rPr>
        <w:tab/>
        <w:t xml:space="preserve"> </w:t>
      </w:r>
      <w:r w:rsidRPr="00F51F1C">
        <w:rPr>
          <w:rFonts w:asciiTheme="majorHAnsi" w:hAnsiTheme="majorHAnsi" w:cstheme="majorHAnsi"/>
        </w:rPr>
        <w:tab/>
      </w:r>
      <w:r w:rsidRPr="00F51F1C">
        <w:rPr>
          <w:rFonts w:asciiTheme="majorHAnsi" w:hAnsiTheme="majorHAnsi" w:cstheme="majorHAnsi"/>
        </w:rPr>
        <w:tab/>
      </w:r>
      <w:r w:rsidR="00F51F1C">
        <w:rPr>
          <w:rFonts w:asciiTheme="majorHAnsi" w:hAnsiTheme="majorHAnsi" w:cstheme="majorHAnsi"/>
        </w:rPr>
        <w:tab/>
      </w:r>
      <w:r w:rsidR="00F51F1C">
        <w:rPr>
          <w:rFonts w:asciiTheme="majorHAnsi" w:hAnsiTheme="majorHAnsi" w:cstheme="majorHAnsi"/>
        </w:rPr>
        <w:tab/>
      </w:r>
      <w:r w:rsidR="00DA23D7">
        <w:rPr>
          <w:rFonts w:asciiTheme="majorHAnsi" w:hAnsiTheme="majorHAnsi" w:cstheme="majorHAnsi"/>
        </w:rPr>
        <w:t>Yes</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b/>
        </w:rPr>
      </w:pPr>
      <w:r w:rsidRPr="00F51F1C">
        <w:rPr>
          <w:rFonts w:asciiTheme="majorHAnsi" w:hAnsiTheme="majorHAnsi" w:cstheme="majorHAnsi"/>
          <w:b/>
        </w:rPr>
        <w:t xml:space="preserve">Sustainability and Environmental </w:t>
      </w:r>
    </w:p>
    <w:p w:rsidR="00763FEA" w:rsidRPr="00F51F1C" w:rsidRDefault="00763FEA" w:rsidP="00B31DEC">
      <w:pPr>
        <w:pStyle w:val="NoSpacing"/>
        <w:jc w:val="both"/>
        <w:rPr>
          <w:rFonts w:asciiTheme="majorHAnsi" w:hAnsiTheme="majorHAnsi" w:cstheme="majorHAnsi"/>
        </w:rPr>
      </w:pPr>
    </w:p>
    <w:p w:rsidR="00763FEA" w:rsidRPr="00F51F1C" w:rsidRDefault="00763FEA" w:rsidP="00E76D61">
      <w:pPr>
        <w:pStyle w:val="NoSpacing"/>
        <w:rPr>
          <w:rFonts w:asciiTheme="majorHAnsi" w:hAnsiTheme="majorHAnsi" w:cstheme="majorHAnsi"/>
        </w:rPr>
      </w:pPr>
      <w:r w:rsidRPr="00F51F1C">
        <w:rPr>
          <w:rFonts w:asciiTheme="majorHAnsi" w:hAnsiTheme="majorHAnsi" w:cstheme="majorHAnsi"/>
        </w:rPr>
        <w:t xml:space="preserve">It has been confirmed that sustainability and environmental issues have been </w:t>
      </w:r>
      <w:r w:rsidRPr="00F51F1C">
        <w:rPr>
          <w:rFonts w:asciiTheme="majorHAnsi" w:hAnsiTheme="majorHAnsi" w:cstheme="majorHAnsi"/>
        </w:rPr>
        <w:br/>
        <w:t xml:space="preserve">considered within the report.  </w:t>
      </w:r>
      <w:r w:rsidRPr="00F51F1C">
        <w:rPr>
          <w:rFonts w:asciiTheme="majorHAnsi" w:hAnsiTheme="majorHAnsi" w:cstheme="majorHAnsi"/>
        </w:rPr>
        <w:tab/>
      </w:r>
      <w:r w:rsidRPr="00F51F1C">
        <w:rPr>
          <w:rFonts w:asciiTheme="majorHAnsi" w:hAnsiTheme="majorHAnsi" w:cstheme="majorHAnsi"/>
        </w:rPr>
        <w:tab/>
      </w:r>
      <w:r w:rsidRPr="00F51F1C">
        <w:rPr>
          <w:rFonts w:asciiTheme="majorHAnsi" w:hAnsiTheme="majorHAnsi" w:cstheme="majorHAnsi"/>
        </w:rPr>
        <w:tab/>
      </w:r>
      <w:r w:rsidRPr="00F51F1C">
        <w:rPr>
          <w:rFonts w:asciiTheme="majorHAnsi" w:hAnsiTheme="majorHAnsi" w:cstheme="majorHAnsi"/>
        </w:rPr>
        <w:tab/>
      </w:r>
      <w:r w:rsidRPr="00F51F1C">
        <w:rPr>
          <w:rFonts w:asciiTheme="majorHAnsi" w:hAnsiTheme="majorHAnsi" w:cstheme="majorHAnsi"/>
        </w:rPr>
        <w:tab/>
        <w:t xml:space="preserve"> </w:t>
      </w:r>
      <w:r w:rsidRPr="00F51F1C">
        <w:rPr>
          <w:rFonts w:asciiTheme="majorHAnsi" w:hAnsiTheme="majorHAnsi" w:cstheme="majorHAnsi"/>
        </w:rPr>
        <w:tab/>
      </w:r>
      <w:r w:rsidRPr="00F51F1C">
        <w:rPr>
          <w:rFonts w:asciiTheme="majorHAnsi" w:hAnsiTheme="majorHAnsi" w:cstheme="majorHAnsi"/>
        </w:rPr>
        <w:tab/>
      </w:r>
      <w:r w:rsidR="00E76D61">
        <w:rPr>
          <w:rFonts w:asciiTheme="majorHAnsi" w:hAnsiTheme="majorHAnsi" w:cstheme="majorHAnsi"/>
        </w:rPr>
        <w:tab/>
        <w:t>n/a</w:t>
      </w:r>
    </w:p>
    <w:p w:rsidR="00763FEA" w:rsidRDefault="00763FEA" w:rsidP="00B31DEC">
      <w:pPr>
        <w:pStyle w:val="NoSpacing"/>
        <w:jc w:val="both"/>
        <w:rPr>
          <w:rFonts w:asciiTheme="majorHAnsi" w:hAnsiTheme="majorHAnsi" w:cstheme="majorHAnsi"/>
        </w:rPr>
      </w:pPr>
    </w:p>
    <w:p w:rsidR="00F51F1C" w:rsidRPr="00F51F1C" w:rsidRDefault="00F51F1C" w:rsidP="00B31DEC">
      <w:pPr>
        <w:pStyle w:val="NoSpacing"/>
        <w:jc w:val="both"/>
        <w:rPr>
          <w:rFonts w:asciiTheme="majorHAnsi" w:hAnsiTheme="majorHAnsi" w:cstheme="majorHAnsi"/>
        </w:rPr>
      </w:pPr>
    </w:p>
    <w:p w:rsidR="00763FEA" w:rsidRPr="00F51F1C" w:rsidRDefault="00763FEA"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Policy Implications</w:t>
      </w:r>
    </w:p>
    <w:p w:rsidR="00763FEA" w:rsidRPr="00F51F1C" w:rsidRDefault="00763FEA"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75648" behindDoc="0" locked="0" layoutInCell="1" allowOverlap="1" wp14:anchorId="27685400" wp14:editId="686B5359">
                <wp:simplePos x="0" y="0"/>
                <wp:positionH relativeFrom="column">
                  <wp:posOffset>23812</wp:posOffset>
                </wp:positionH>
                <wp:positionV relativeFrom="paragraph">
                  <wp:posOffset>143510</wp:posOffset>
                </wp:positionV>
                <wp:extent cx="5753100" cy="4445"/>
                <wp:effectExtent l="0" t="0" r="19050" b="33655"/>
                <wp:wrapNone/>
                <wp:docPr id="19" name="Straight Connector 19"/>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56871C" id="Straight Connector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i4gEAABM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3VJimcEZ&#10;PUVgqusj2Ttr0UEHBIPo1OBDjYC9PcC8C/4ASfYowaQvCiJjdve8uCvGSDgebm4211WJQ+AYW6/X&#10;m1SyeMZ6CPGTcIakn4ZqZZN2VrPT5xCn1EtKOtaWDIl1uSlzWnBatQ9K6xQM0B33GsiJ4dxvyuvy&#10;Yx41dnuRhjttkUKSNQnJf/GsxdTgUUi0BqlXU4d0KcVSlnEubKxmFdpidoJJpLAAZ2p/A875CSry&#10;hX0NeEHkzs7GBWyUdfAn2nG8UJZT/sWBSXey4Ojacx5xtgZvXp7T/ErS1X65z/Dnt7z7CQAA//8D&#10;AFBLAwQUAAYACAAAACEAEVx2a9sAAAAHAQAADwAAAGRycy9kb3ducmV2LnhtbEyOvU7DMBSFdyTe&#10;wbpIbNRuohaSxqkAiY2BFiTUzYndJCS+jmynCW/PZYLx/Oicr9gvdmAX40PnUMJ6JYAZrJ3usJHw&#10;8f5y9wAsRIVaDQ6NhG8TYF9eXxUq127Gg7kcY8NoBEOuJLQxjjnnoW6NVWHlRoOUnZ23KpL0Ddde&#10;zTRuB54IseVWdUgPrRrNc2vq/jhZCa76zE5P6ykc5q+Td2+b/nUjeilvb5bHHbBolvhXhl98QoeS&#10;mCo3oQ5skJDeU1FCkmyBUZyJjIyKjDQFXhb8P3/5AwAA//8DAFBLAQItABQABgAIAAAAIQC2gziS&#10;/gAAAOEBAAATAAAAAAAAAAAAAAAAAAAAAABbQ29udGVudF9UeXBlc10ueG1sUEsBAi0AFAAGAAgA&#10;AAAhADj9If/WAAAAlAEAAAsAAAAAAAAAAAAAAAAALwEAAF9yZWxzLy5yZWxzUEsBAi0AFAAGAAgA&#10;AAAhAJ1Nv6LiAQAAEwQAAA4AAAAAAAAAAAAAAAAALgIAAGRycy9lMm9Eb2MueG1sUEsBAi0AFAAG&#10;AAgAAAAhABFcdmvbAAAABwEAAA8AAAAAAAAAAAAAAAAAPAQAAGRycy9kb3ducmV2LnhtbFBLBQYA&#10;AAAABAAEAPMAAABEBQAAAAA=&#10;" strokecolor="#7030a0" strokeweight="1.5pt">
                <v:stroke joinstyle="miter"/>
              </v:line>
            </w:pict>
          </mc:Fallback>
        </mc:AlternateContent>
      </w:r>
    </w:p>
    <w:p w:rsidR="00763FEA" w:rsidRDefault="00763FEA" w:rsidP="00B31DEC">
      <w:pPr>
        <w:pStyle w:val="NoSpacing"/>
        <w:jc w:val="both"/>
        <w:rPr>
          <w:rFonts w:asciiTheme="majorHAnsi" w:hAnsiTheme="majorHAnsi" w:cstheme="majorHAnsi"/>
        </w:rPr>
      </w:pPr>
      <w:r w:rsidRPr="00F51F1C">
        <w:rPr>
          <w:rFonts w:asciiTheme="majorHAnsi" w:hAnsiTheme="majorHAnsi" w:cstheme="majorHAnsi"/>
        </w:rPr>
        <w:t>None</w:t>
      </w:r>
    </w:p>
    <w:p w:rsidR="00F51F1C" w:rsidRDefault="00F51F1C"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 xml:space="preserve"> </w:t>
      </w:r>
    </w:p>
    <w:p w:rsidR="00763FEA" w:rsidRPr="00F51F1C" w:rsidRDefault="00763FEA"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Consultations</w:t>
      </w:r>
    </w:p>
    <w:p w:rsidR="00763FEA" w:rsidRPr="00F51F1C" w:rsidRDefault="00763FEA"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74624" behindDoc="0" locked="0" layoutInCell="1" allowOverlap="1" wp14:anchorId="786964E1" wp14:editId="7E500CFC">
                <wp:simplePos x="0" y="0"/>
                <wp:positionH relativeFrom="column">
                  <wp:posOffset>23812</wp:posOffset>
                </wp:positionH>
                <wp:positionV relativeFrom="paragraph">
                  <wp:posOffset>143510</wp:posOffset>
                </wp:positionV>
                <wp:extent cx="5753100" cy="4445"/>
                <wp:effectExtent l="0" t="0" r="19050" b="33655"/>
                <wp:wrapNone/>
                <wp:docPr id="20" name="Straight Connector 20"/>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02226F" id="Straight Connector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e3b4gEAABMEAAAOAAAAZHJzL2Uyb0RvYy54bWysU9uO0zAQfUfiHyy/0yTdloWo6Qp1tbwg&#10;qHbhA1zHTiz5prFp0r9n7KTZFSAkEC9O7Jkzc87xeHc3Gk3OAoJytqHVqqREWO5aZbuGfvv68OYd&#10;JSEy2zLtrGjoRQR6t3/9ajf4Wqxd73QrgGARG+rBN7SP0ddFEXgvDAsr54XFoHRgWMQtdEULbMDq&#10;RhfrsnxbDA5aD46LEPD0fgrSfa4vpeDxi5RBRKIbitxiXiGvp7QW+x2rO2C+V3ymwf6BhWHKYtOl&#10;1D2LjHwH9Uspozi44GRccWcKJ6XiImtANVX5k5qnnnmRtaA5wS82hf9Xln8+H4GotqFrtMcyg3f0&#10;FIGpro/k4KxFBx0QDKJTgw81Ag72CPMu+CMk2aMEk74oiIzZ3cvirhgj4Xi4vd3eVCV24RjbbDbb&#10;VLJ4xnoI8aNwhqSfhmplk3ZWs/OnEKfUa0o61pYMOHHvy22Z04LTqn1QWqdggO500EDODO/9trwp&#10;P2QB2O1FGu60RQpJ1iQk/8WLFlODRyHRGqReTR3SUIqlLONc2FjNKrTF7ASTSGEBztT+BJzzE1Tk&#10;gf0b8ILInZ2NC9go6+B3tON4pSyn/KsDk+5kwcm1l3zF2RqcvHxP8ytJo/1yn+HPb3n/AwAA//8D&#10;AFBLAwQUAAYACAAAACEAEVx2a9sAAAAHAQAADwAAAGRycy9kb3ducmV2LnhtbEyOvU7DMBSFdyTe&#10;wbpIbNRuohaSxqkAiY2BFiTUzYndJCS+jmynCW/PZYLx/Oicr9gvdmAX40PnUMJ6JYAZrJ3usJHw&#10;8f5y9wAsRIVaDQ6NhG8TYF9eXxUq127Gg7kcY8NoBEOuJLQxjjnnoW6NVWHlRoOUnZ23KpL0Ddde&#10;zTRuB54IseVWdUgPrRrNc2vq/jhZCa76zE5P6ykc5q+Td2+b/nUjeilvb5bHHbBolvhXhl98QoeS&#10;mCo3oQ5skJDeU1FCkmyBUZyJjIyKjDQFXhb8P3/5AwAA//8DAFBLAQItABQABgAIAAAAIQC2gziS&#10;/gAAAOEBAAATAAAAAAAAAAAAAAAAAAAAAABbQ29udGVudF9UeXBlc10ueG1sUEsBAi0AFAAGAAgA&#10;AAAhADj9If/WAAAAlAEAAAsAAAAAAAAAAAAAAAAALwEAAF9yZWxzLy5yZWxzUEsBAi0AFAAGAAgA&#10;AAAhAPnJ7dviAQAAEwQAAA4AAAAAAAAAAAAAAAAALgIAAGRycy9lMm9Eb2MueG1sUEsBAi0AFAAG&#10;AAgAAAAhABFcdmvbAAAABwEAAA8AAAAAAAAAAAAAAAAAPAQAAGRycy9kb3ducmV2LnhtbFBLBQYA&#10;AAAABAAEAPMAAABEBQAAAAA=&#10;" strokecolor="#7030a0" strokeweight="1.5pt">
                <v:stroke joinstyle="miter"/>
              </v:line>
            </w:pict>
          </mc:Fallback>
        </mc:AlternateContent>
      </w:r>
    </w:p>
    <w:p w:rsidR="00763FEA" w:rsidRDefault="00E76D61" w:rsidP="00B31DEC">
      <w:pPr>
        <w:jc w:val="both"/>
        <w:rPr>
          <w:rFonts w:asciiTheme="majorHAnsi" w:hAnsiTheme="majorHAnsi" w:cstheme="majorHAnsi"/>
        </w:rPr>
      </w:pPr>
      <w:r>
        <w:rPr>
          <w:rFonts w:asciiTheme="majorHAnsi" w:hAnsiTheme="majorHAnsi" w:cstheme="majorHAnsi"/>
        </w:rPr>
        <w:t>None</w:t>
      </w:r>
    </w:p>
    <w:p w:rsidR="00E76D61" w:rsidRDefault="00E76D61" w:rsidP="00B31DEC">
      <w:pPr>
        <w:pStyle w:val="Default"/>
        <w:jc w:val="both"/>
        <w:rPr>
          <w:rFonts w:asciiTheme="majorHAnsi" w:hAnsiTheme="majorHAnsi" w:cstheme="majorHAnsi"/>
          <w:b/>
          <w:sz w:val="22"/>
          <w:szCs w:val="22"/>
        </w:rPr>
      </w:pPr>
    </w:p>
    <w:p w:rsidR="00763FEA" w:rsidRPr="00F51F1C" w:rsidRDefault="00763FEA"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Background Papers</w:t>
      </w:r>
    </w:p>
    <w:p w:rsidR="00763FEA" w:rsidRPr="00F51F1C" w:rsidRDefault="00763FEA"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77696" behindDoc="0" locked="0" layoutInCell="1" allowOverlap="1" wp14:anchorId="600F2C7C" wp14:editId="412A8483">
                <wp:simplePos x="0" y="0"/>
                <wp:positionH relativeFrom="column">
                  <wp:posOffset>23812</wp:posOffset>
                </wp:positionH>
                <wp:positionV relativeFrom="paragraph">
                  <wp:posOffset>143510</wp:posOffset>
                </wp:positionV>
                <wp:extent cx="5753100" cy="4445"/>
                <wp:effectExtent l="0" t="0" r="19050" b="33655"/>
                <wp:wrapNone/>
                <wp:docPr id="15" name="Straight Connector 15"/>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9424D5" id="Straight Connector 1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5zS5AEAABMEAAAOAAAAZHJzL2Uyb0RvYy54bWysU9tu1DAQfUfiHyy/s0naXUqjzVZoq/KC&#10;YNXCB3gdO7Hkm8Zmk/17xk42rQAhFfHixJ45Z+acsbd3o9HkJCAoZxtarUpKhOWuVbZr6PdvD+8+&#10;UBIisy3TzoqGnkWgd7u3b7aDr8WV651uBRAksaEefEP7GH1dFIH3wrCwcl5YDEoHhkXcQle0wAZk&#10;N7q4Ksv3xeCg9eC4CAFP76cg3WV+KQWPX6UMIhLdUOwt5hXyekxrsduyugPme8XnNtg/dGGYslh0&#10;obpnkZEfoH6jMoqDC07GFXemcFIqLrIGVFOVv6h56pkXWQuaE/xiU/h/tPzL6QBEtTi7DSWWGZzR&#10;UwSmuj6SvbMWHXRAMIhODT7UCNjbA8y74A+QZI8STPqiIDJmd8+Lu2KMhOPh5mZzXZU4BI6x9Xqd&#10;KYtnrIcQPwlnSPppqFY2aWc1O30OEeth6iUlHWtLBuz6ttyUOS04rdoHpXUKBuiOew3kxHDuN+V1&#10;+TGPGilepOFOW+RNsiYh+S+etZgKPAqJ1mDr1VQhXUqx0DLOhY1VMiYzYXaCSWxhAc6t/Q045yeo&#10;yBf2NeAFkSs7GxewUdbBn9qO46VlOeVfHJh0JwuOrj3nEWdr8OZlhfMrSVf75T7Dn9/y7icAAAD/&#10;/wMAUEsDBBQABgAIAAAAIQARXHZr2wAAAAcBAAAPAAAAZHJzL2Rvd25yZXYueG1sTI69TsMwFIV3&#10;JN7Bukhs1G6iFpLGqQCJjYEWJNTNid0kJL6ObKcJb89lgvH86Jyv2C92YBfjQ+dQwnolgBmsne6w&#10;kfDx/nL3ACxEhVoNDo2EbxNgX15fFSrXbsaDuRxjw2gEQ64ktDGOOeehbo1VYeVGg5SdnbcqkvQN&#10;117NNG4Hngix5VZ1SA+tGs1za+r+OFkJrvrMTk/rKRzmr5N3b5v+dSN6KW9vlscdsGiW+FeGX3xC&#10;h5KYKjehDmyQkN5TUUKSbIFRnImMjIqMNAVeFvw/f/kDAAD//wMAUEsBAi0AFAAGAAgAAAAhALaD&#10;OJL+AAAA4QEAABMAAAAAAAAAAAAAAAAAAAAAAFtDb250ZW50X1R5cGVzXS54bWxQSwECLQAUAAYA&#10;CAAAACEAOP0h/9YAAACUAQAACwAAAAAAAAAAAAAAAAAvAQAAX3JlbHMvLnJlbHNQSwECLQAUAAYA&#10;CAAAACEAIN+c0uQBAAATBAAADgAAAAAAAAAAAAAAAAAuAgAAZHJzL2Uyb0RvYy54bWxQSwECLQAU&#10;AAYACAAAACEAEVx2a9sAAAAHAQAADwAAAAAAAAAAAAAAAAA+BAAAZHJzL2Rvd25yZXYueG1sUEsF&#10;BgAAAAAEAAQA8wAAAEYFAAAAAA==&#10;" strokecolor="#7030a0" strokeweight="1.5pt">
                <v:stroke joinstyle="miter"/>
              </v:line>
            </w:pict>
          </mc:Fallback>
        </mc:AlternateContent>
      </w: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Have you used other document</w:t>
      </w:r>
      <w:r w:rsidR="00E76D61">
        <w:rPr>
          <w:rFonts w:asciiTheme="majorHAnsi" w:hAnsiTheme="majorHAnsi" w:cstheme="majorHAnsi"/>
        </w:rPr>
        <w:t xml:space="preserve">s to compile your report?  </w:t>
      </w:r>
      <w:r w:rsidR="00E76D61">
        <w:rPr>
          <w:rFonts w:asciiTheme="majorHAnsi" w:hAnsiTheme="majorHAnsi" w:cstheme="majorHAnsi"/>
        </w:rPr>
        <w:tab/>
      </w:r>
      <w:r w:rsidR="00E76D61">
        <w:rPr>
          <w:rFonts w:asciiTheme="majorHAnsi" w:hAnsiTheme="majorHAnsi" w:cstheme="majorHAnsi"/>
        </w:rPr>
        <w:tab/>
      </w:r>
      <w:r w:rsidR="00E76D61">
        <w:rPr>
          <w:rFonts w:asciiTheme="majorHAnsi" w:hAnsiTheme="majorHAnsi" w:cstheme="majorHAnsi"/>
        </w:rPr>
        <w:tab/>
      </w:r>
      <w:r w:rsidR="00E76D61">
        <w:rPr>
          <w:rFonts w:asciiTheme="majorHAnsi" w:hAnsiTheme="majorHAnsi" w:cstheme="majorHAnsi"/>
        </w:rPr>
        <w:tab/>
      </w:r>
      <w:r w:rsidRPr="00F51F1C">
        <w:rPr>
          <w:rFonts w:asciiTheme="majorHAnsi" w:hAnsiTheme="majorHAnsi" w:cstheme="majorHAnsi"/>
        </w:rPr>
        <w:t>No</w:t>
      </w:r>
    </w:p>
    <w:p w:rsidR="00763FEA" w:rsidRPr="00F51F1C" w:rsidRDefault="00763FEA" w:rsidP="00B31DEC">
      <w:pPr>
        <w:pStyle w:val="NoSpacing"/>
        <w:jc w:val="both"/>
        <w:rPr>
          <w:rFonts w:asciiTheme="majorHAnsi" w:hAnsiTheme="majorHAnsi" w:cstheme="majorHAnsi"/>
        </w:rPr>
      </w:pPr>
    </w:p>
    <w:p w:rsidR="00F51F1C" w:rsidRDefault="00F51F1C" w:rsidP="00B31DEC">
      <w:pPr>
        <w:pStyle w:val="Default"/>
        <w:jc w:val="both"/>
        <w:rPr>
          <w:rFonts w:asciiTheme="majorHAnsi" w:hAnsiTheme="majorHAnsi" w:cstheme="majorHAnsi"/>
          <w:sz w:val="22"/>
          <w:szCs w:val="22"/>
        </w:rPr>
      </w:pPr>
    </w:p>
    <w:p w:rsidR="009C7FF5" w:rsidRDefault="009C7FF5" w:rsidP="00B31DEC">
      <w:pPr>
        <w:pStyle w:val="Default"/>
        <w:jc w:val="both"/>
        <w:rPr>
          <w:rFonts w:asciiTheme="majorHAnsi" w:hAnsiTheme="majorHAnsi" w:cstheme="majorHAnsi"/>
          <w:sz w:val="22"/>
          <w:szCs w:val="22"/>
        </w:rPr>
      </w:pPr>
    </w:p>
    <w:p w:rsidR="009C7FF5" w:rsidRDefault="009C7FF5" w:rsidP="00B31DEC">
      <w:pPr>
        <w:pStyle w:val="Default"/>
        <w:jc w:val="both"/>
        <w:rPr>
          <w:rFonts w:asciiTheme="majorHAnsi" w:hAnsiTheme="majorHAnsi" w:cstheme="majorHAnsi"/>
          <w:sz w:val="22"/>
          <w:szCs w:val="22"/>
        </w:rPr>
      </w:pPr>
    </w:p>
    <w:p w:rsidR="009C7FF5" w:rsidRPr="00F51F1C" w:rsidRDefault="009C7FF5" w:rsidP="00B31DEC">
      <w:pPr>
        <w:pStyle w:val="Default"/>
        <w:jc w:val="both"/>
        <w:rPr>
          <w:rFonts w:asciiTheme="majorHAnsi" w:hAnsiTheme="majorHAnsi" w:cstheme="majorHAnsi"/>
          <w:sz w:val="22"/>
          <w:szCs w:val="22"/>
        </w:rPr>
      </w:pPr>
    </w:p>
    <w:p w:rsidR="00763FEA" w:rsidRPr="00F51F1C" w:rsidRDefault="00763FEA"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Appendices</w:t>
      </w:r>
    </w:p>
    <w:p w:rsidR="00763FEA" w:rsidRPr="00F51F1C" w:rsidRDefault="00763FEA"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76672" behindDoc="0" locked="0" layoutInCell="1" allowOverlap="1" wp14:anchorId="172A6BE9" wp14:editId="517A86B6">
                <wp:simplePos x="0" y="0"/>
                <wp:positionH relativeFrom="column">
                  <wp:posOffset>23812</wp:posOffset>
                </wp:positionH>
                <wp:positionV relativeFrom="paragraph">
                  <wp:posOffset>143510</wp:posOffset>
                </wp:positionV>
                <wp:extent cx="5753100" cy="4445"/>
                <wp:effectExtent l="0" t="0" r="19050" b="33655"/>
                <wp:wrapNone/>
                <wp:docPr id="12" name="Straight Connector 12"/>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1EFFAA" id="Straight Connector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kh4wEAABMEAAAOAAAAZHJzL2Uyb0RvYy54bWysU9uO0zAQfUfiHyy/0yTdloWo6Qp1tbwg&#10;qHbhA1zHTiz5prFp0r9n7KTZFSAkEC9O7Jkzc84Ze3c3Gk3OAoJytqHVqqREWO5aZbuGfvv68OYd&#10;JSEy2zLtrGjoRQR6t3/9ajf4Wqxd73QrgGARG+rBN7SP0ddFEXgvDAsr54XFoHRgWMQtdEULbMDq&#10;RhfrsnxbDA5aD46LEPD0fgrSfa4vpeDxi5RBRKIbitxiXiGvp7QW+x2rO2C+V3ymwf6BhWHKYtOl&#10;1D2LjHwH9Uspozi44GRccWcKJ6XiImtANVX5k5qnnnmRtaA5wS82hf9Xln8+H4GoFme3psQygzN6&#10;isBU10dycNaigw4IBtGpwYcaAQd7hHkX/BGS7FGCSV8URMbs7mVxV4yRcDzc3m5vqhKHwDG22Wy2&#10;qWTxjPUQ4kfhDEk/DdXKJu2sZudPIU6p15R0rC0ZkPX7clvmtOC0ah+U1ikYoDsdNJAzw7nfljfl&#10;hzxq7PYiDXfaIoUkaxKS/+JFi6nBo5BoDVKvpg7pUoqlLONc2FjNKrTF7ASTSGEBztT+BJzzE1Tk&#10;C/s34AWROzsbF7BR1sHvaMfxSllO+VcHJt3JgpNrL3nE2Rq8eXlO8ytJV/vlPsOf3/L+BwA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BL9nkh4wEAABMEAAAOAAAAAAAAAAAAAAAAAC4CAABkcnMvZTJvRG9jLnhtbFBLAQItABQA&#10;BgAIAAAAIQARXHZr2wAAAAcBAAAPAAAAAAAAAAAAAAAAAD0EAABkcnMvZG93bnJldi54bWxQSwUG&#10;AAAAAAQABADzAAAARQUAAAAA&#10;" strokecolor="#7030a0" strokeweight="1.5pt">
                <v:stroke joinstyle="miter"/>
              </v:line>
            </w:pict>
          </mc:Fallback>
        </mc:AlternateContent>
      </w: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Please list any appendices attached to this report.  If there are no appendices, please state "none".</w:t>
      </w:r>
    </w:p>
    <w:p w:rsidR="00763FEA" w:rsidRDefault="00763FEA" w:rsidP="00B31DEC">
      <w:pPr>
        <w:pStyle w:val="NoSpacing"/>
        <w:jc w:val="both"/>
        <w:rPr>
          <w:rFonts w:asciiTheme="majorHAnsi" w:hAnsiTheme="majorHAnsi" w:cstheme="majorHAnsi"/>
        </w:rPr>
      </w:pPr>
      <w:r w:rsidRPr="00F51F1C">
        <w:rPr>
          <w:rFonts w:asciiTheme="majorHAnsi" w:hAnsiTheme="majorHAnsi" w:cstheme="majorHAnsi"/>
        </w:rPr>
        <w:t>None</w:t>
      </w:r>
    </w:p>
    <w:p w:rsidR="00F51F1C" w:rsidRDefault="00F51F1C" w:rsidP="00B31DEC">
      <w:pPr>
        <w:pStyle w:val="NoSpacing"/>
        <w:jc w:val="both"/>
        <w:rPr>
          <w:rFonts w:asciiTheme="majorHAnsi" w:hAnsiTheme="majorHAnsi" w:cstheme="majorHAnsi"/>
        </w:rPr>
      </w:pPr>
    </w:p>
    <w:p w:rsidR="00E76D61" w:rsidRPr="00E76D61" w:rsidRDefault="00E76D61" w:rsidP="00E76D61">
      <w:pPr>
        <w:pStyle w:val="NoSpacing"/>
        <w:jc w:val="both"/>
        <w:rPr>
          <w:rFonts w:asciiTheme="majorHAnsi" w:hAnsiTheme="majorHAnsi" w:cstheme="majorHAnsi"/>
        </w:rPr>
      </w:pPr>
    </w:p>
    <w:p w:rsidR="00F51F1C" w:rsidRPr="00F51F1C" w:rsidRDefault="00E76D61" w:rsidP="00E76D61">
      <w:pPr>
        <w:pStyle w:val="NoSpacing"/>
        <w:numPr>
          <w:ilvl w:val="0"/>
          <w:numId w:val="37"/>
        </w:numPr>
        <w:jc w:val="both"/>
        <w:rPr>
          <w:rFonts w:asciiTheme="majorHAnsi" w:hAnsiTheme="majorHAnsi" w:cstheme="majorHAnsi"/>
        </w:rPr>
      </w:pPr>
      <w:r w:rsidRPr="00E76D61">
        <w:rPr>
          <w:rFonts w:asciiTheme="majorHAnsi" w:hAnsiTheme="majorHAnsi" w:cstheme="majorHAnsi"/>
        </w:rPr>
        <w:t>Appendix 1: Stirling &amp; Clackmannanshire’s CRD Implementation Plan 2024/25</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Approved by:</w:t>
      </w:r>
    </w:p>
    <w:p w:rsidR="00763FEA" w:rsidRPr="00F51F1C" w:rsidRDefault="00763FEA"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73600" behindDoc="0" locked="0" layoutInCell="1" allowOverlap="1" wp14:anchorId="648ECF61" wp14:editId="55B69F38">
                <wp:simplePos x="0" y="0"/>
                <wp:positionH relativeFrom="column">
                  <wp:posOffset>23812</wp:posOffset>
                </wp:positionH>
                <wp:positionV relativeFrom="paragraph">
                  <wp:posOffset>143510</wp:posOffset>
                </wp:positionV>
                <wp:extent cx="5753100" cy="4445"/>
                <wp:effectExtent l="0" t="0" r="19050" b="33655"/>
                <wp:wrapNone/>
                <wp:docPr id="18" name="Straight Connector 18"/>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0DCF3" id="Straight Connector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OE4wEAABM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4aQsMzij&#10;pwhMdX0ke2ctOuiAYBCdGnyoEbC3B5h3wR8gyR4lmPRFQWTM7p4Xd8UYCcfDzc3muipxCBxj6/V6&#10;k0oWz1gPIX4SzpD001CtbNLOanb6HOKUeklJx9qSAVnflpsypwWnVfugtE7BAN1xr4GcGM79prwu&#10;P+ZRY7cXabjTFikkWZOQ/BfPWkwNHoVEa5B6NXVIl1IsZRnnwsZqVqEtZieYRAoLcKb2N+Ccn6Ai&#10;X9jXgBdE7uxsXMBGWQd/oh3HC2U55V8cmHQnC46uPecRZ2vw5uU5za8kXe2X+wx/fsu7nwA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CILvOE4wEAABMEAAAOAAAAAAAAAAAAAAAAAC4CAABkcnMvZTJvRG9jLnhtbFBLAQItABQA&#10;BgAIAAAAIQARXHZr2wAAAAcBAAAPAAAAAAAAAAAAAAAAAD0EAABkcnMvZG93bnJldi54bWxQSwUG&#10;AAAAAAQABADzAAAARQUAAAAA&#10;" strokecolor="#7030a0" strokeweight="1.5pt">
                <v:stroke joinstyle="miter"/>
              </v:line>
            </w:pict>
          </mc:Fallback>
        </mc:AlternateContent>
      </w:r>
    </w:p>
    <w:p w:rsidR="00E76D61" w:rsidRPr="00F36F1F" w:rsidRDefault="00E76D61" w:rsidP="00E76D61">
      <w:pPr>
        <w:pStyle w:val="NoSpacing"/>
        <w:jc w:val="both"/>
        <w:rPr>
          <w:rFonts w:asciiTheme="majorHAnsi" w:hAnsiTheme="majorHAnsi" w:cstheme="majorHAnsi"/>
          <w:highlight w:val="yellow"/>
        </w:rPr>
      </w:pPr>
      <w:r w:rsidRPr="00F36F1F">
        <w:rPr>
          <w:rFonts w:asciiTheme="majorHAnsi" w:hAnsiTheme="majorHAnsi" w:cstheme="majorHAnsi"/>
          <w:highlight w:val="yellow"/>
        </w:rPr>
        <w:t>Claire Farmer, Head of RPMO</w:t>
      </w:r>
    </w:p>
    <w:p w:rsidR="00763FEA" w:rsidRPr="00F51F1C" w:rsidRDefault="00E76D61" w:rsidP="00E76D61">
      <w:pPr>
        <w:pStyle w:val="NoSpacing"/>
        <w:jc w:val="both"/>
        <w:rPr>
          <w:rFonts w:asciiTheme="majorHAnsi" w:hAnsiTheme="majorHAnsi" w:cstheme="majorHAnsi"/>
        </w:rPr>
      </w:pPr>
      <w:r w:rsidRPr="00F36F1F">
        <w:rPr>
          <w:rFonts w:asciiTheme="majorHAnsi" w:hAnsiTheme="majorHAnsi" w:cstheme="majorHAnsi"/>
          <w:highlight w:val="yellow"/>
        </w:rPr>
        <w:t xml:space="preserve">Email: </w:t>
      </w:r>
      <w:hyperlink r:id="rId9" w:history="1">
        <w:r w:rsidRPr="00F36F1F">
          <w:rPr>
            <w:rStyle w:val="Hyperlink"/>
            <w:rFonts w:asciiTheme="majorHAnsi" w:hAnsiTheme="majorHAnsi" w:cstheme="majorHAnsi"/>
            <w:highlight w:val="yellow"/>
          </w:rPr>
          <w:t>farmerc@stirling.gov.uk</w:t>
        </w:r>
      </w:hyperlink>
      <w:r>
        <w:rPr>
          <w:rFonts w:asciiTheme="majorHAnsi" w:hAnsiTheme="majorHAnsi" w:cstheme="majorHAnsi"/>
        </w:rPr>
        <w:t xml:space="preserve"> </w:t>
      </w:r>
    </w:p>
    <w:p w:rsidR="00B603C4" w:rsidRPr="00F51F1C" w:rsidRDefault="00B603C4" w:rsidP="00763FEA">
      <w:pPr>
        <w:pStyle w:val="NoSpacing"/>
        <w:rPr>
          <w:rFonts w:asciiTheme="majorHAnsi" w:hAnsiTheme="majorHAnsi" w:cstheme="majorHAnsi"/>
        </w:rPr>
      </w:pPr>
      <w:bookmarkStart w:id="0" w:name="_GoBack"/>
      <w:bookmarkEnd w:id="0"/>
    </w:p>
    <w:sectPr w:rsidR="00B603C4" w:rsidRPr="00F51F1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D34" w:rsidRDefault="00982D34" w:rsidP="00B603C4">
      <w:pPr>
        <w:spacing w:after="0" w:line="240" w:lineRule="auto"/>
      </w:pPr>
      <w:r>
        <w:separator/>
      </w:r>
    </w:p>
  </w:endnote>
  <w:endnote w:type="continuationSeparator" w:id="0">
    <w:p w:rsidR="00982D34" w:rsidRDefault="00982D34" w:rsidP="00B6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DDE" w:rsidRDefault="00194DDE" w:rsidP="00B603C4">
    <w:pPr>
      <w:pStyle w:val="Footer"/>
      <w:jc w:val="cente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-738505</wp:posOffset>
              </wp:positionH>
              <wp:positionV relativeFrom="paragraph">
                <wp:posOffset>80010</wp:posOffset>
              </wp:positionV>
              <wp:extent cx="3467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4620"/>
                      </a:xfrm>
                      <a:prstGeom prst="rect">
                        <a:avLst/>
                      </a:prstGeom>
                      <a:solidFill>
                        <a:srgbClr val="FFFFFF"/>
                      </a:solidFill>
                      <a:ln w="9525">
                        <a:noFill/>
                        <a:miter lim="800000"/>
                        <a:headEnd/>
                        <a:tailEnd/>
                      </a:ln>
                    </wps:spPr>
                    <wps:txbx>
                      <w:txbxContent>
                        <w:p w:rsidR="00194DDE" w:rsidRPr="00B603C4" w:rsidRDefault="00194DDE">
                          <w:pPr>
                            <w:rPr>
                              <w:sz w:val="20"/>
                            </w:rPr>
                          </w:pPr>
                          <w:r w:rsidRPr="00B603C4">
                            <w:rPr>
                              <w:sz w:val="20"/>
                            </w:rPr>
                            <w:t>Stirling &amp; Clackmannanshire City Region Deal Joint Committee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58.15pt;margin-top:6.3pt;width:27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ocIwIAACUEAAAOAAAAZHJzL2Uyb0RvYy54bWysU9uO2yAQfa/Uf0C8N77USXatOKtttqkq&#10;bS/Sbj8AYxyjYoYCiZ1+/Q44SaPtW1UeEDDDYeacw+pu7BU5COsk6Ipms5QSoTk0Uu8q+uN5++6G&#10;EueZbpgCLSp6FI7erd++WQ2mFDl0oBphCYJoVw6mop33pkwSxzvRMzcDIzQGW7A987i1u6SxbED0&#10;XiV5mi6SAWxjLHDhHJ4+TEG6jvhtK7j/1rZOeKIqirX5ONs412FO1itW7iwzneSnMtg/VNEzqfHR&#10;C9QD84zsrfwLqpfcgoPWzzj0CbSt5CL2gN1k6atunjpmROwFyXHmQpP7f7D86+G7JbKpaJ4tKdGs&#10;R5GexejJBxhJHvgZjCsx7clgoh/xGHWOvTrzCPynIxo2HdM7cW8tDJ1gDdaXhZvJ1dUJxwWQevgC&#10;DT7D9h4i0NjaPpCHdBBER52OF21CKRwP3xeLZZZiiGMsK9JikUf1Elaerxvr/CcBPQmLiloUP8Kz&#10;w6PzoRxWnlPCaw6UbLZSqbixu3qjLDkwNMo2jtjBqzSlyVDR23k+j8gawv3ooV56NLKSfUVv0jAm&#10;awU6Puompngm1bTGSpQ+8RMomcjxYz1OUpxpr6E5ImEWJt/iP8NFB/Y3JQN6tqLu155ZQYn6rJH0&#10;26wogsnjppgvkSFiryP1dYRpjlAV9ZRMy42PHyPSYe5RnK2MtAUVp0pOJaMXI5unfxPMfr2PWX9+&#10;9/oFAAD//wMAUEsDBBQABgAIAAAAIQCpD1p+4AAAAAsBAAAPAAAAZHJzL2Rvd25yZXYueG1sTI/L&#10;TsMwEEX3SPyDNUjsWucBoYQ4VUXFhgUSBQmWbjyJI+KxZbtp+HvMCpaje3TvmWa7mInN6MNoSUC+&#10;zoAhdVaNNAh4f3tabYCFKEnJyRIK+MYA2/byopG1smd6xfkQB5ZKKNRSgI7R1ZyHTqORYW0dUsp6&#10;642M6fQDV16eU7mZeJFlFTdypLSgpcNHjd3X4WQEfBg9qr1/+ezVNO+f+92tW7wT4vpq2T0Ai7jE&#10;Pxh+9ZM6tMnpaE+kApsErPK8KhObkqICloib4v4O2FFAUZYb4G3D///Q/gAAAP//AwBQSwECLQAU&#10;AAYACAAAACEAtoM4kv4AAADhAQAAEwAAAAAAAAAAAAAAAAAAAAAAW0NvbnRlbnRfVHlwZXNdLnht&#10;bFBLAQItABQABgAIAAAAIQA4/SH/1gAAAJQBAAALAAAAAAAAAAAAAAAAAC8BAABfcmVscy8ucmVs&#10;c1BLAQItABQABgAIAAAAIQBDtzocIwIAACUEAAAOAAAAAAAAAAAAAAAAAC4CAABkcnMvZTJvRG9j&#10;LnhtbFBLAQItABQABgAIAAAAIQCpD1p+4AAAAAsBAAAPAAAAAAAAAAAAAAAAAH0EAABkcnMvZG93&#10;bnJldi54bWxQSwUGAAAAAAQABADzAAAAigUAAAAA&#10;" stroked="f">
              <v:textbox style="mso-fit-shape-to-text:t">
                <w:txbxContent>
                  <w:p w:rsidR="00194DDE" w:rsidRPr="00B603C4" w:rsidRDefault="00194DDE">
                    <w:pPr>
                      <w:rPr>
                        <w:sz w:val="20"/>
                      </w:rPr>
                    </w:pPr>
                    <w:r w:rsidRPr="00B603C4">
                      <w:rPr>
                        <w:sz w:val="20"/>
                      </w:rPr>
                      <w:t>Stirling &amp; Clackmannanshire City Region Deal Joint Committee</w:t>
                    </w:r>
                  </w:p>
                </w:txbxContent>
              </v:textbox>
              <w10:wrap type="square"/>
            </v:shape>
          </w:pict>
        </mc:Fallback>
      </mc:AlternateContent>
    </w:r>
    <w:r>
      <w:tab/>
    </w:r>
    <w:r>
      <w:tab/>
    </w:r>
    <w:sdt>
      <w:sdtPr>
        <w:id w:val="-19967148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36F1F">
          <w:rPr>
            <w:noProof/>
          </w:rPr>
          <w:t>2</w:t>
        </w:r>
        <w:r>
          <w:rPr>
            <w:noProof/>
          </w:rPr>
          <w:fldChar w:fldCharType="end"/>
        </w:r>
      </w:sdtContent>
    </w:sdt>
  </w:p>
  <w:p w:rsidR="00194DDE" w:rsidRDefault="00194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D34" w:rsidRDefault="00982D34" w:rsidP="00B603C4">
      <w:pPr>
        <w:spacing w:after="0" w:line="240" w:lineRule="auto"/>
      </w:pPr>
      <w:r>
        <w:separator/>
      </w:r>
    </w:p>
  </w:footnote>
  <w:footnote w:type="continuationSeparator" w:id="0">
    <w:p w:rsidR="00982D34" w:rsidRDefault="00982D34" w:rsidP="00B60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DDE" w:rsidRPr="00397918" w:rsidRDefault="00793E4C" w:rsidP="00397918">
    <w:pPr>
      <w:tabs>
        <w:tab w:val="center" w:pos="4513"/>
        <w:tab w:val="right" w:pos="9026"/>
      </w:tabs>
      <w:spacing w:after="0" w:line="240" w:lineRule="auto"/>
      <w:rPr>
        <w:rFonts w:ascii="Calibri" w:eastAsia="Times New Roman" w:hAnsi="Calibri" w:cs="Times New Roman"/>
      </w:rPr>
    </w:pPr>
    <w:r>
      <w:rPr>
        <w:noProof/>
        <w:lang w:eastAsia="en-GB"/>
      </w:rPr>
      <w:drawing>
        <wp:anchor distT="0" distB="0" distL="114300" distR="114300" simplePos="0" relativeHeight="251663360" behindDoc="0" locked="0" layoutInCell="1" allowOverlap="1">
          <wp:simplePos x="0" y="0"/>
          <wp:positionH relativeFrom="margin">
            <wp:posOffset>1103630</wp:posOffset>
          </wp:positionH>
          <wp:positionV relativeFrom="paragraph">
            <wp:posOffset>-384175</wp:posOffset>
          </wp:positionV>
          <wp:extent cx="3538220" cy="93472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6272" t="27061" r="19531" b="38789"/>
                  <a:stretch>
                    <a:fillRect/>
                  </a:stretch>
                </pic:blipFill>
                <pic:spPr bwMode="auto">
                  <a:xfrm>
                    <a:off x="0" y="0"/>
                    <a:ext cx="3538220"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94DDE" w:rsidRPr="00397918">
      <w:rPr>
        <w:rFonts w:ascii="Calibri" w:eastAsia="Times New Roman" w:hAnsi="Calibri" w:cs="Times New Roman"/>
        <w:noProof/>
        <w:lang w:eastAsia="en-GB"/>
      </w:rPr>
      <mc:AlternateContent>
        <mc:Choice Requires="wps">
          <w:drawing>
            <wp:anchor distT="45720" distB="45720" distL="114300" distR="114300" simplePos="0" relativeHeight="251661312" behindDoc="0" locked="0" layoutInCell="1" allowOverlap="1" wp14:anchorId="78DB9693" wp14:editId="1B2C6B02">
              <wp:simplePos x="0" y="0"/>
              <wp:positionH relativeFrom="column">
                <wp:posOffset>3519170</wp:posOffset>
              </wp:positionH>
              <wp:positionV relativeFrom="paragraph">
                <wp:posOffset>-449580</wp:posOffset>
              </wp:positionV>
              <wp:extent cx="1676400" cy="1404620"/>
              <wp:effectExtent l="0" t="0" r="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noFill/>
                        <a:miter lim="800000"/>
                        <a:headEnd/>
                        <a:tailEnd/>
                      </a:ln>
                    </wps:spPr>
                    <wps:txbx>
                      <w:txbxContent>
                        <w:p w:rsidR="00194DDE" w:rsidRDefault="00194DDE" w:rsidP="0039791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DB9693" id="_x0000_t202" coordsize="21600,21600" o:spt="202" path="m,l,21600r21600,l21600,xe">
              <v:stroke joinstyle="miter"/>
              <v:path gradientshapeok="t" o:connecttype="rect"/>
            </v:shapetype>
            <v:shape id="Text Box 2" o:spid="_x0000_s1028" type="#_x0000_t202" style="position:absolute;margin-left:277.1pt;margin-top:-35.4pt;width:13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7CHgIAABwEAAAOAAAAZHJzL2Uyb0RvYy54bWysU9Fu2yAUfZ+0f0C8L7YjJ22tOFWXLtOk&#10;rpvU7gMwxjEacBmQ2NnX74LTNOrepvGAgHs5nHvuYXU7akUOwnkJpqbFLKdEGA6tNLua/njefrim&#10;xAdmWqbAiJoehae36/fvVoOtxBx6UK1wBEGMrwZb0z4EW2WZ573QzM/ACoPBDpxmAbdul7WODYiu&#10;VTbP82U2gGutAy68x9P7KUjXCb/rBA/fus6LQFRNkVtIs0tzE+dsvWLVzjHbS36iwf6BhWbS4KNn&#10;qHsWGNk7+ReUltyBhy7MOOgMuk5ykWrAaor8TTVPPbMi1YLieHuWyf8/WP54+O6IbGu6oMQwjS16&#10;FmMgH2Ek86jOYH2FSU8W08KIx9jlVKm3D8B/emJg0zOzE3fOwdAL1iK7It7MLq5OOD6CNMNXaPEZ&#10;tg+QgMbO6SgdikEQHbt0PHcmUuHxyeXVsswxxDFWlHm5nKfeZax6uW6dD58FaBIXNXXY+gTPDg8+&#10;RDqsekmJr3lQst1KpdLG7ZqNcuTA0CbbNFIFb9KUIUNNbxbzRUI2EO8nB2kZ0MZK6ppe53FMxopy&#10;fDJtSglMqmmNTJQ56RMlmcQJYzNiYhStgfaISjmY7IrfCxc9uN+UDGjVmvpfe+YEJeqLQbVvirKM&#10;3k6bcnGF0hB3GWkuI8xwhKppoGRabkL6D0kHe4dd2cqk1yuTE1e0YJLx9F2ixy/3Kev1U6//AAAA&#10;//8DAFBLAwQUAAYACAAAACEAhjXuOt8AAAALAQAADwAAAGRycy9kb3ducmV2LnhtbEyPwU7DMAyG&#10;70i8Q+RJ3LZk0wpVaTpNTFw4IDGQ4Jg1aVOtcaIk68rbY05wtP3p9/fXu9mNbDIxDR4lrFcCmMHW&#10;6wF7CR/vz8sSWMoKtRo9GgnfJsGuub2pVaX9Fd/MdMw9oxBMlZJgcw4V56m1xqm08sEg3Tofnco0&#10;xp7rqK4U7ka+EeKeOzUgfbAqmCdr2vPx4iR8OjvoQ3z96vQ4HV66fRHmGKS8W8z7R2DZzPkPhl99&#10;UoeGnE7+gjqxUUJRbDeESlg+COpARLkuaXMitBBb4E3N/3dofgAAAP//AwBQSwECLQAUAAYACAAA&#10;ACEAtoM4kv4AAADhAQAAEwAAAAAAAAAAAAAAAAAAAAAAW0NvbnRlbnRfVHlwZXNdLnhtbFBLAQIt&#10;ABQABgAIAAAAIQA4/SH/1gAAAJQBAAALAAAAAAAAAAAAAAAAAC8BAABfcmVscy8ucmVsc1BLAQIt&#10;ABQABgAIAAAAIQDtpb7CHgIAABwEAAAOAAAAAAAAAAAAAAAAAC4CAABkcnMvZTJvRG9jLnhtbFBL&#10;AQItABQABgAIAAAAIQCGNe463wAAAAsBAAAPAAAAAAAAAAAAAAAAAHgEAABkcnMvZG93bnJldi54&#10;bWxQSwUGAAAAAAQABADzAAAAhAUAAAAA&#10;" stroked="f">
              <v:textbox style="mso-fit-shape-to-text:t">
                <w:txbxContent>
                  <w:p w:rsidR="00194DDE" w:rsidRDefault="00194DDE" w:rsidP="00397918"/>
                </w:txbxContent>
              </v:textbox>
              <w10:wrap type="square"/>
            </v:shape>
          </w:pict>
        </mc:Fallback>
      </mc:AlternateContent>
    </w:r>
    <w:r w:rsidR="00194DDE" w:rsidRPr="00397918">
      <w:rPr>
        <w:rFonts w:ascii="Calibri" w:eastAsia="Times New Roman" w:hAnsi="Calibri" w:cs="Times New Roman"/>
        <w:noProof/>
        <w:lang w:eastAsia="en-GB"/>
      </w:rPr>
      <mc:AlternateContent>
        <mc:Choice Requires="wps">
          <w:drawing>
            <wp:anchor distT="45720" distB="45720" distL="114300" distR="114300" simplePos="0" relativeHeight="251662336" behindDoc="0" locked="0" layoutInCell="1" allowOverlap="1" wp14:anchorId="1211EAE5" wp14:editId="546D0B63">
              <wp:simplePos x="0" y="0"/>
              <wp:positionH relativeFrom="column">
                <wp:posOffset>2328545</wp:posOffset>
              </wp:positionH>
              <wp:positionV relativeFrom="paragraph">
                <wp:posOffset>-449898</wp:posOffset>
              </wp:positionV>
              <wp:extent cx="1190625" cy="140462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solidFill>
                        <a:srgbClr val="FFFFFF"/>
                      </a:solidFill>
                      <a:ln w="9525">
                        <a:noFill/>
                        <a:miter lim="800000"/>
                        <a:headEnd/>
                        <a:tailEnd/>
                      </a:ln>
                    </wps:spPr>
                    <wps:txbx>
                      <w:txbxContent>
                        <w:p w:rsidR="00194DDE" w:rsidRDefault="00194DDE" w:rsidP="0039791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11EAE5" id="_x0000_s1029" type="#_x0000_t202" style="position:absolute;margin-left:183.35pt;margin-top:-35.45pt;width:93.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fLIQIAACMEAAAOAAAAZHJzL2Uyb0RvYy54bWysU9uO2yAQfa/Uf0C8N74oSTdWnNU221SV&#10;thdptx+AMY5RgaFAYqdf3wFns9H2raofEHhmDmfOHNa3o1bkKJyXYGpazHJKhOHQSrOv6Y+n3bsb&#10;SnxgpmUKjKjpSXh6u3n7Zj3YSpTQg2qFIwhifDXYmvYh2CrLPO+FZn4GVhgMduA0C3h0+6x1bEB0&#10;rbIyz5fZAK61DrjwHv/eT0G6SfhdJ3j41nVeBKJqitxCWl1am7hmmzWr9o7ZXvIzDfYPLDSTBi+9&#10;QN2zwMjByb+gtOQOPHRhxkFn0HWSi9QDdlPkr7p57JkVqRcUx9uLTP7/wfKvx++OyLamS0oM0zii&#10;JzEG8gFGUkZ1BusrTHq0mBZG/I1TTp16+wD8pycGtj0ze3HnHAy9YC2yK2JldlU64fgI0gxfoMVr&#10;2CFAAho7p6N0KAZBdJzS6TKZSIXHK4tVviwXlHCMFfN8vizT7DJWPZdb58MnAZrETU0djj7Bs+OD&#10;D5EOq55T4m0elGx3Uql0cPtmqxw5MrTJLn2pg1dpypChpqsFEolVBmJ9cpCWAW2spK7pTR6/yVhR&#10;jo+mTSmBSTXtkYkyZ32iJJM4YWzGNIgkXtSugfaEgjmYXIuvDDc9uN+UDOjYmvpfB+YEJeqzQdFX&#10;xXweLZ4O88V7VIi460hzHWGGI1RNAyXTdhvSs0hy2Dsczk4m2V6YnCmjE5Oa51cTrX59Tlkvb3vz&#10;BwAA//8DAFBLAwQUAAYACAAAACEARLHa4OAAAAALAQAADwAAAGRycy9kb3ducmV2LnhtbEyPwU7D&#10;MBBE70j8g7VI3FqblqQQ4lQVFRcOSBQkOLqxE0fY68h20/D3LCc4ruZp5m29nb1jk4lpCCjhZimA&#10;GWyDHrCX8P72tLgDlrJCrVxAI+HbJNg2lxe1qnQ446uZDrlnVIKpUhJszmPFeWqt8Sotw2iQsi5E&#10;rzKdsec6qjOVe8dXQpTcqwFpwarRPFrTfh1OXsKHt4Pex5fPTrtp/9ztinGOo5TXV/PuAVg2c/6D&#10;4Vef1KEhp2M4oU7MSViX5YZQCYuNuAdGRFHcroAdCS3EGnhT8/8/ND8AAAD//wMAUEsBAi0AFAAG&#10;AAgAAAAhALaDOJL+AAAA4QEAABMAAAAAAAAAAAAAAAAAAAAAAFtDb250ZW50X1R5cGVzXS54bWxQ&#10;SwECLQAUAAYACAAAACEAOP0h/9YAAACUAQAACwAAAAAAAAAAAAAAAAAvAQAAX3JlbHMvLnJlbHNQ&#10;SwECLQAUAAYACAAAACEAWUN3yyECAAAjBAAADgAAAAAAAAAAAAAAAAAuAgAAZHJzL2Uyb0RvYy54&#10;bWxQSwECLQAUAAYACAAAACEARLHa4OAAAAALAQAADwAAAAAAAAAAAAAAAAB7BAAAZHJzL2Rvd25y&#10;ZXYueG1sUEsFBgAAAAAEAAQA8wAAAIgFAAAAAA==&#10;" stroked="f">
              <v:textbox style="mso-fit-shape-to-text:t">
                <w:txbxContent>
                  <w:p w:rsidR="00194DDE" w:rsidRDefault="00194DDE" w:rsidP="00397918"/>
                </w:txbxContent>
              </v:textbox>
              <w10:wrap type="square"/>
            </v:shape>
          </w:pict>
        </mc:Fallback>
      </mc:AlternateContent>
    </w:r>
  </w:p>
  <w:p w:rsidR="00194DDE" w:rsidRPr="00397918" w:rsidRDefault="00194DDE" w:rsidP="00793E4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050"/>
    <w:multiLevelType w:val="hybridMultilevel"/>
    <w:tmpl w:val="E23A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F5FE6"/>
    <w:multiLevelType w:val="hybridMultilevel"/>
    <w:tmpl w:val="A4EA12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FB5A1F"/>
    <w:multiLevelType w:val="hybridMultilevel"/>
    <w:tmpl w:val="5720E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B456D4"/>
    <w:multiLevelType w:val="hybridMultilevel"/>
    <w:tmpl w:val="69CE6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404AFB"/>
    <w:multiLevelType w:val="hybridMultilevel"/>
    <w:tmpl w:val="7938B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9D588B"/>
    <w:multiLevelType w:val="hybridMultilevel"/>
    <w:tmpl w:val="69CE6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F246B"/>
    <w:multiLevelType w:val="hybridMultilevel"/>
    <w:tmpl w:val="C0680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69054D"/>
    <w:multiLevelType w:val="hybridMultilevel"/>
    <w:tmpl w:val="3222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7146E"/>
    <w:multiLevelType w:val="hybridMultilevel"/>
    <w:tmpl w:val="BBE00030"/>
    <w:lvl w:ilvl="0" w:tplc="2DAA182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330B8C"/>
    <w:multiLevelType w:val="hybridMultilevel"/>
    <w:tmpl w:val="D8942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F6176A"/>
    <w:multiLevelType w:val="hybridMultilevel"/>
    <w:tmpl w:val="DC4C0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B503233"/>
    <w:multiLevelType w:val="hybridMultilevel"/>
    <w:tmpl w:val="EF3C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97A18"/>
    <w:multiLevelType w:val="hybridMultilevel"/>
    <w:tmpl w:val="D5C47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AD6AF9"/>
    <w:multiLevelType w:val="hybridMultilevel"/>
    <w:tmpl w:val="4B961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B17CF8"/>
    <w:multiLevelType w:val="hybridMultilevel"/>
    <w:tmpl w:val="F40A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741382"/>
    <w:multiLevelType w:val="multilevel"/>
    <w:tmpl w:val="E50208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A9F4A5F"/>
    <w:multiLevelType w:val="hybridMultilevel"/>
    <w:tmpl w:val="45B23492"/>
    <w:lvl w:ilvl="0" w:tplc="2976FA42">
      <w:start w:val="1"/>
      <w:numFmt w:val="decimal"/>
      <w:lvlText w:val="%1."/>
      <w:lvlJc w:val="left"/>
      <w:pPr>
        <w:ind w:left="1439" w:hanging="588"/>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5B12056C"/>
    <w:multiLevelType w:val="hybridMultilevel"/>
    <w:tmpl w:val="422E5016"/>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D100BBC"/>
    <w:multiLevelType w:val="hybridMultilevel"/>
    <w:tmpl w:val="DDF4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5C05B2"/>
    <w:multiLevelType w:val="hybridMultilevel"/>
    <w:tmpl w:val="4C0E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566798"/>
    <w:multiLevelType w:val="hybridMultilevel"/>
    <w:tmpl w:val="3B2C6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9C49D3"/>
    <w:multiLevelType w:val="hybridMultilevel"/>
    <w:tmpl w:val="5CE0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B734C3"/>
    <w:multiLevelType w:val="multilevel"/>
    <w:tmpl w:val="09705BE2"/>
    <w:lvl w:ilvl="0">
      <w:start w:val="1"/>
      <w:numFmt w:val="decimal"/>
      <w:pStyle w:val="ParaHead"/>
      <w:lvlText w:val="%1.0"/>
      <w:lvlJc w:val="left"/>
      <w:pPr>
        <w:tabs>
          <w:tab w:val="num" w:pos="720"/>
        </w:tabs>
        <w:ind w:left="720" w:hanging="720"/>
      </w:pPr>
      <w:rPr>
        <w:sz w:val="24"/>
        <w:szCs w:val="24"/>
      </w:rPr>
    </w:lvl>
    <w:lvl w:ilvl="1">
      <w:start w:val="1"/>
      <w:numFmt w:val="decimal"/>
      <w:pStyle w:val="Para"/>
      <w:lvlText w:val="%1.%2."/>
      <w:lvlJc w:val="left"/>
      <w:pPr>
        <w:tabs>
          <w:tab w:val="num" w:pos="720"/>
        </w:tabs>
        <w:ind w:left="720" w:hanging="72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6F77696F"/>
    <w:multiLevelType w:val="multilevel"/>
    <w:tmpl w:val="F97CD528"/>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76E12F2"/>
    <w:multiLevelType w:val="hybridMultilevel"/>
    <w:tmpl w:val="E0F005A2"/>
    <w:lvl w:ilvl="0" w:tplc="F956F8C2">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2D36B1"/>
    <w:multiLevelType w:val="hybridMultilevel"/>
    <w:tmpl w:val="A0F0B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37A41"/>
    <w:multiLevelType w:val="hybridMultilevel"/>
    <w:tmpl w:val="33C8CAF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15:restartNumberingAfterBreak="0">
    <w:nsid w:val="7C7D0FFB"/>
    <w:multiLevelType w:val="hybridMultilevel"/>
    <w:tmpl w:val="96083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880FF8"/>
    <w:multiLevelType w:val="hybridMultilevel"/>
    <w:tmpl w:val="7A36D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692D19"/>
    <w:multiLevelType w:val="hybridMultilevel"/>
    <w:tmpl w:val="CAE66836"/>
    <w:lvl w:ilvl="0" w:tplc="91FAAFB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6"/>
  </w:num>
  <w:num w:numId="3">
    <w:abstractNumId w:val="11"/>
  </w:num>
  <w:num w:numId="4">
    <w:abstractNumId w:val="20"/>
  </w:num>
  <w:num w:numId="5">
    <w:abstractNumId w:val="0"/>
  </w:num>
  <w:num w:numId="6">
    <w:abstractNumId w:val="15"/>
  </w:num>
  <w:num w:numId="7">
    <w:abstractNumId w:val="25"/>
  </w:num>
  <w:num w:numId="8">
    <w:abstractNumId w:val="10"/>
  </w:num>
  <w:num w:numId="9">
    <w:abstractNumId w:val="8"/>
  </w:num>
  <w:num w:numId="10">
    <w:abstractNumId w:val="8"/>
    <w:lvlOverride w:ilvl="0">
      <w:lvl w:ilvl="0" w:tplc="2DAA1826">
        <w:start w:val="1"/>
        <w:numFmt w:val="decimal"/>
        <w:lvlText w:val="%1."/>
        <w:lvlJc w:val="left"/>
        <w:pPr>
          <w:ind w:left="780" w:hanging="42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1">
    <w:abstractNumId w:val="29"/>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28"/>
  </w:num>
  <w:num w:numId="19">
    <w:abstractNumId w:val="4"/>
  </w:num>
  <w:num w:numId="20">
    <w:abstractNumId w:val="9"/>
  </w:num>
  <w:num w:numId="21">
    <w:abstractNumId w:val="5"/>
  </w:num>
  <w:num w:numId="22">
    <w:abstractNumId w:val="3"/>
  </w:num>
  <w:num w:numId="23">
    <w:abstractNumId w:val="6"/>
  </w:num>
  <w:num w:numId="24">
    <w:abstractNumId w:val="2"/>
  </w:num>
  <w:num w:numId="25">
    <w:abstractNumId w:val="14"/>
  </w:num>
  <w:num w:numId="26">
    <w:abstractNumId w:val="21"/>
  </w:num>
  <w:num w:numId="27">
    <w:abstractNumId w:val="13"/>
  </w:num>
  <w:num w:numId="28">
    <w:abstractNumId w:val="18"/>
  </w:num>
  <w:num w:numId="29">
    <w:abstractNumId w:val="7"/>
  </w:num>
  <w:num w:numId="30">
    <w:abstractNumId w:val="1"/>
  </w:num>
  <w:num w:numId="31">
    <w:abstractNumId w:val="17"/>
  </w:num>
  <w:num w:numId="32">
    <w:abstractNumId w:val="12"/>
  </w:num>
  <w:num w:numId="33">
    <w:abstractNumId w:val="24"/>
  </w:num>
  <w:num w:numId="34">
    <w:abstractNumId w:val="26"/>
  </w:num>
  <w:num w:numId="35">
    <w:abstractNumId w:val="23"/>
  </w:num>
  <w:num w:numId="36">
    <w:abstractNumId w:val="2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C4"/>
    <w:rsid w:val="00055E24"/>
    <w:rsid w:val="000736BF"/>
    <w:rsid w:val="00077FBD"/>
    <w:rsid w:val="00082CBE"/>
    <w:rsid w:val="000A3FC6"/>
    <w:rsid w:val="000C2B17"/>
    <w:rsid w:val="000D3C5F"/>
    <w:rsid w:val="000D3D21"/>
    <w:rsid w:val="000E3997"/>
    <w:rsid w:val="00111FC6"/>
    <w:rsid w:val="001148E4"/>
    <w:rsid w:val="00143F4D"/>
    <w:rsid w:val="001705F7"/>
    <w:rsid w:val="00194DDE"/>
    <w:rsid w:val="00222943"/>
    <w:rsid w:val="00245BE6"/>
    <w:rsid w:val="00253116"/>
    <w:rsid w:val="00256257"/>
    <w:rsid w:val="002614CB"/>
    <w:rsid w:val="00265D46"/>
    <w:rsid w:val="002E29DD"/>
    <w:rsid w:val="002E3BF1"/>
    <w:rsid w:val="002E518E"/>
    <w:rsid w:val="002F7F29"/>
    <w:rsid w:val="00312931"/>
    <w:rsid w:val="003354D4"/>
    <w:rsid w:val="003600F5"/>
    <w:rsid w:val="003717A3"/>
    <w:rsid w:val="00397918"/>
    <w:rsid w:val="003A20CA"/>
    <w:rsid w:val="003A5E2F"/>
    <w:rsid w:val="003D0CDF"/>
    <w:rsid w:val="003E107D"/>
    <w:rsid w:val="003F09C8"/>
    <w:rsid w:val="00407726"/>
    <w:rsid w:val="00427785"/>
    <w:rsid w:val="00444ACA"/>
    <w:rsid w:val="00444C47"/>
    <w:rsid w:val="00496F5F"/>
    <w:rsid w:val="004C5F32"/>
    <w:rsid w:val="004F1D95"/>
    <w:rsid w:val="00525BB6"/>
    <w:rsid w:val="00563CE2"/>
    <w:rsid w:val="00595B98"/>
    <w:rsid w:val="005B3CC0"/>
    <w:rsid w:val="005B65F2"/>
    <w:rsid w:val="005D132F"/>
    <w:rsid w:val="005E2771"/>
    <w:rsid w:val="005E6308"/>
    <w:rsid w:val="005F4C06"/>
    <w:rsid w:val="00623010"/>
    <w:rsid w:val="006436EE"/>
    <w:rsid w:val="00651D17"/>
    <w:rsid w:val="0065227B"/>
    <w:rsid w:val="006531FC"/>
    <w:rsid w:val="0067349D"/>
    <w:rsid w:val="00676E68"/>
    <w:rsid w:val="00680248"/>
    <w:rsid w:val="006C55CE"/>
    <w:rsid w:val="006E11CF"/>
    <w:rsid w:val="006E4FB5"/>
    <w:rsid w:val="006F203D"/>
    <w:rsid w:val="00702F59"/>
    <w:rsid w:val="00703360"/>
    <w:rsid w:val="00714140"/>
    <w:rsid w:val="00714723"/>
    <w:rsid w:val="00720D5C"/>
    <w:rsid w:val="00722C1F"/>
    <w:rsid w:val="00763FEA"/>
    <w:rsid w:val="00775ACD"/>
    <w:rsid w:val="00793E4C"/>
    <w:rsid w:val="007A0A61"/>
    <w:rsid w:val="007A1695"/>
    <w:rsid w:val="007B496C"/>
    <w:rsid w:val="007D5F90"/>
    <w:rsid w:val="00805BF1"/>
    <w:rsid w:val="00812B58"/>
    <w:rsid w:val="00823C85"/>
    <w:rsid w:val="00837E51"/>
    <w:rsid w:val="0086768B"/>
    <w:rsid w:val="00877B8C"/>
    <w:rsid w:val="00885253"/>
    <w:rsid w:val="008A2028"/>
    <w:rsid w:val="008C3270"/>
    <w:rsid w:val="008C3669"/>
    <w:rsid w:val="008E1F98"/>
    <w:rsid w:val="009043BB"/>
    <w:rsid w:val="0090535D"/>
    <w:rsid w:val="00943062"/>
    <w:rsid w:val="009506F1"/>
    <w:rsid w:val="00982D34"/>
    <w:rsid w:val="00994FB7"/>
    <w:rsid w:val="009B3B55"/>
    <w:rsid w:val="009C3EDD"/>
    <w:rsid w:val="009C7FF5"/>
    <w:rsid w:val="009D3AD1"/>
    <w:rsid w:val="00A07271"/>
    <w:rsid w:val="00A07D29"/>
    <w:rsid w:val="00A375AD"/>
    <w:rsid w:val="00A63352"/>
    <w:rsid w:val="00A63782"/>
    <w:rsid w:val="00A71771"/>
    <w:rsid w:val="00AA5A97"/>
    <w:rsid w:val="00AB5941"/>
    <w:rsid w:val="00AD19A5"/>
    <w:rsid w:val="00B13AA0"/>
    <w:rsid w:val="00B31DEC"/>
    <w:rsid w:val="00B44E6E"/>
    <w:rsid w:val="00B45BD8"/>
    <w:rsid w:val="00B603C4"/>
    <w:rsid w:val="00B8129E"/>
    <w:rsid w:val="00B96095"/>
    <w:rsid w:val="00BD1603"/>
    <w:rsid w:val="00BF5AA8"/>
    <w:rsid w:val="00BF5EEE"/>
    <w:rsid w:val="00BF6621"/>
    <w:rsid w:val="00C33CC9"/>
    <w:rsid w:val="00C34E8B"/>
    <w:rsid w:val="00C52F3A"/>
    <w:rsid w:val="00C549ED"/>
    <w:rsid w:val="00C57D96"/>
    <w:rsid w:val="00C83C09"/>
    <w:rsid w:val="00C91668"/>
    <w:rsid w:val="00CA2E6F"/>
    <w:rsid w:val="00CB5B92"/>
    <w:rsid w:val="00CE1109"/>
    <w:rsid w:val="00CF0233"/>
    <w:rsid w:val="00D056FB"/>
    <w:rsid w:val="00D676E7"/>
    <w:rsid w:val="00D96276"/>
    <w:rsid w:val="00DA23D7"/>
    <w:rsid w:val="00DC11CC"/>
    <w:rsid w:val="00E260BB"/>
    <w:rsid w:val="00E363EE"/>
    <w:rsid w:val="00E364BB"/>
    <w:rsid w:val="00E562ED"/>
    <w:rsid w:val="00E62914"/>
    <w:rsid w:val="00E7224F"/>
    <w:rsid w:val="00E76D61"/>
    <w:rsid w:val="00E8657A"/>
    <w:rsid w:val="00E979B3"/>
    <w:rsid w:val="00EA527D"/>
    <w:rsid w:val="00EB1EFE"/>
    <w:rsid w:val="00EC4150"/>
    <w:rsid w:val="00ED3DCA"/>
    <w:rsid w:val="00EE4646"/>
    <w:rsid w:val="00EE792C"/>
    <w:rsid w:val="00F36F1F"/>
    <w:rsid w:val="00F42D92"/>
    <w:rsid w:val="00F51F1C"/>
    <w:rsid w:val="00F56C68"/>
    <w:rsid w:val="00FB1F0A"/>
    <w:rsid w:val="00FB3BC1"/>
    <w:rsid w:val="00FE216C"/>
    <w:rsid w:val="00FF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2E97AFE"/>
  <w15:docId w15:val="{DA07AD33-7D71-4868-8C1B-F3FFB772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3C4"/>
    <w:pPr>
      <w:spacing w:line="256" w:lineRule="auto"/>
    </w:pPr>
    <w:rPr>
      <w:rFonts w:eastAsiaTheme="minorEastAsia"/>
    </w:rPr>
  </w:style>
  <w:style w:type="paragraph" w:styleId="Heading1">
    <w:name w:val="heading 1"/>
    <w:basedOn w:val="Normal"/>
    <w:next w:val="Normal"/>
    <w:link w:val="Heading1Char"/>
    <w:uiPriority w:val="9"/>
    <w:qFormat/>
    <w:rsid w:val="004C5F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5F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3C4"/>
  </w:style>
  <w:style w:type="paragraph" w:styleId="Footer">
    <w:name w:val="footer"/>
    <w:basedOn w:val="Normal"/>
    <w:link w:val="FooterChar"/>
    <w:uiPriority w:val="99"/>
    <w:unhideWhenUsed/>
    <w:rsid w:val="00B60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3C4"/>
  </w:style>
  <w:style w:type="character" w:customStyle="1" w:styleId="Heading1Char">
    <w:name w:val="Heading 1 Char"/>
    <w:basedOn w:val="DefaultParagraphFont"/>
    <w:link w:val="Heading1"/>
    <w:uiPriority w:val="9"/>
    <w:rsid w:val="004C5F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C5F3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1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AA0"/>
    <w:rPr>
      <w:rFonts w:ascii="Tahoma" w:eastAsiaTheme="minorEastAsia" w:hAnsi="Tahoma" w:cs="Tahoma"/>
      <w:sz w:val="16"/>
      <w:szCs w:val="16"/>
    </w:rPr>
  </w:style>
  <w:style w:type="paragraph" w:customStyle="1" w:styleId="ParaHead">
    <w:name w:val="ParaHead"/>
    <w:basedOn w:val="Normal"/>
    <w:next w:val="Para"/>
    <w:rsid w:val="001705F7"/>
    <w:pPr>
      <w:numPr>
        <w:numId w:val="1"/>
      </w:numPr>
      <w:spacing w:before="480" w:after="0" w:line="240" w:lineRule="auto"/>
    </w:pPr>
    <w:rPr>
      <w:rFonts w:ascii="Arial" w:eastAsia="Times New Roman" w:hAnsi="Arial" w:cs="Times New Roman"/>
      <w:b/>
      <w:sz w:val="24"/>
      <w:szCs w:val="20"/>
    </w:rPr>
  </w:style>
  <w:style w:type="paragraph" w:customStyle="1" w:styleId="Para">
    <w:name w:val="Para"/>
    <w:basedOn w:val="Normal"/>
    <w:rsid w:val="001705F7"/>
    <w:pPr>
      <w:numPr>
        <w:ilvl w:val="1"/>
        <w:numId w:val="1"/>
      </w:numPr>
      <w:spacing w:before="240" w:after="0" w:line="240" w:lineRule="auto"/>
    </w:pPr>
    <w:rPr>
      <w:rFonts w:ascii="Arial" w:eastAsia="Times New Roman" w:hAnsi="Arial" w:cs="Times New Roman"/>
      <w:sz w:val="24"/>
      <w:szCs w:val="20"/>
    </w:rPr>
  </w:style>
  <w:style w:type="table" w:styleId="TableGrid">
    <w:name w:val="Table Grid"/>
    <w:basedOn w:val="TableNormal"/>
    <w:rsid w:val="001705F7"/>
    <w:pPr>
      <w:spacing w:before="120" w:after="0" w:line="240" w:lineRule="auto"/>
      <w:ind w:left="72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140"/>
    <w:pPr>
      <w:spacing w:after="0" w:line="240" w:lineRule="auto"/>
      <w:ind w:left="720"/>
      <w:jc w:val="both"/>
    </w:pPr>
    <w:rPr>
      <w:rFonts w:ascii="Arial" w:eastAsia="Times New Roman" w:hAnsi="Arial" w:cs="Times New Roman"/>
      <w:szCs w:val="24"/>
    </w:rPr>
  </w:style>
  <w:style w:type="paragraph" w:customStyle="1" w:styleId="Default">
    <w:name w:val="Default"/>
    <w:rsid w:val="0071414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D3C5F"/>
    <w:rPr>
      <w:color w:val="0563C1" w:themeColor="hyperlink"/>
      <w:u w:val="single"/>
    </w:rPr>
  </w:style>
  <w:style w:type="paragraph" w:styleId="FootnoteText">
    <w:name w:val="footnote text"/>
    <w:basedOn w:val="Normal"/>
    <w:link w:val="FootnoteTextChar"/>
    <w:uiPriority w:val="99"/>
    <w:semiHidden/>
    <w:unhideWhenUsed/>
    <w:rsid w:val="00E562ED"/>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E562ED"/>
    <w:rPr>
      <w:sz w:val="20"/>
      <w:szCs w:val="20"/>
    </w:rPr>
  </w:style>
  <w:style w:type="character" w:styleId="FootnoteReference">
    <w:name w:val="footnote reference"/>
    <w:basedOn w:val="DefaultParagraphFont"/>
    <w:uiPriority w:val="99"/>
    <w:semiHidden/>
    <w:unhideWhenUsed/>
    <w:rsid w:val="00E562ED"/>
    <w:rPr>
      <w:vertAlign w:val="superscript"/>
    </w:rPr>
  </w:style>
  <w:style w:type="paragraph" w:styleId="NoSpacing">
    <w:name w:val="No Spacing"/>
    <w:uiPriority w:val="1"/>
    <w:qFormat/>
    <w:rsid w:val="00ED3DCA"/>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erfordw@stirling.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rmerc@stirling.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89D74-13B7-43DE-93C1-9007426E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Joint Committee Report Template</vt:lpstr>
    </vt:vector>
  </TitlesOfParts>
  <Manager>Clackmannanshire Council</Manager>
  <Company>Clackmannanshire Council</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Committee Report Template</dc:title>
  <dc:subject>Joint Committee Report Template</dc:subject>
  <dc:creator>Clackmannanshire Council</dc:creator>
  <cp:keywords>Joint Committee Report Template</cp:keywords>
  <cp:lastModifiedBy>William Rutherford</cp:lastModifiedBy>
  <cp:revision>6</cp:revision>
  <dcterms:created xsi:type="dcterms:W3CDTF">2024-05-28T16:06:00Z</dcterms:created>
  <dcterms:modified xsi:type="dcterms:W3CDTF">2024-05-31T08:58:00Z</dcterms:modified>
</cp:coreProperties>
</file>